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1206" w14:textId="2032EC32" w:rsidR="00796E0B" w:rsidRDefault="00796E0B" w:rsidP="005C2544">
      <w:pPr>
        <w:rPr>
          <w:rFonts w:ascii="Arial" w:hAnsi="Arial" w:cs="Arial"/>
          <w:bCs/>
          <w:color w:val="7030A0"/>
          <w:sz w:val="32"/>
          <w:szCs w:val="36"/>
        </w:rPr>
      </w:pPr>
      <w:r>
        <w:rPr>
          <w:rFonts w:ascii="Arial" w:hAnsi="Arial" w:cs="Arial"/>
          <w:bCs/>
          <w:color w:val="7030A0"/>
          <w:sz w:val="32"/>
          <w:szCs w:val="36"/>
        </w:rPr>
        <w:t xml:space="preserve">Appendix E - </w:t>
      </w:r>
      <w:r w:rsidR="000A040A" w:rsidRPr="00796E0B">
        <w:rPr>
          <w:rFonts w:ascii="Arial" w:hAnsi="Arial" w:cs="Arial"/>
          <w:bCs/>
          <w:color w:val="7030A0"/>
          <w:sz w:val="32"/>
          <w:szCs w:val="36"/>
        </w:rPr>
        <w:t>Minimum Information</w:t>
      </w:r>
    </w:p>
    <w:p w14:paraId="7974A95D" w14:textId="1409FF54" w:rsidR="00796E0B" w:rsidRDefault="00796E0B" w:rsidP="00796E0B">
      <w:pPr>
        <w:pStyle w:val="NoSpacing"/>
        <w:rPr>
          <w:rFonts w:ascii="Arial" w:hAnsi="Arial" w:cs="Arial"/>
        </w:rPr>
      </w:pPr>
      <w:r w:rsidRPr="00796E0B">
        <w:rPr>
          <w:rFonts w:ascii="Arial" w:hAnsi="Arial" w:cs="Arial"/>
        </w:rPr>
        <w:t xml:space="preserve">The following tables set out the minimum information required </w:t>
      </w:r>
      <w:r>
        <w:rPr>
          <w:rFonts w:ascii="Arial" w:hAnsi="Arial" w:cs="Arial"/>
        </w:rPr>
        <w:t>for</w:t>
      </w:r>
      <w:r w:rsidRPr="00796E0B">
        <w:rPr>
          <w:rFonts w:ascii="Arial" w:hAnsi="Arial" w:cs="Arial"/>
        </w:rPr>
        <w:t xml:space="preserve"> the </w:t>
      </w:r>
      <w:r>
        <w:rPr>
          <w:rFonts w:ascii="Arial" w:hAnsi="Arial" w:cs="Arial"/>
        </w:rPr>
        <w:t>typical self-lay journey</w:t>
      </w:r>
    </w:p>
    <w:p w14:paraId="5E94ED70" w14:textId="58204E89" w:rsidR="00554B59" w:rsidRPr="00796E0B" w:rsidRDefault="00554B59" w:rsidP="00796E0B">
      <w:pPr>
        <w:pStyle w:val="NoSpacing"/>
        <w:rPr>
          <w:rFonts w:ascii="Arial" w:hAnsi="Arial" w:cs="Arial"/>
        </w:rPr>
      </w:pPr>
      <w:r>
        <w:rPr>
          <w:rFonts w:ascii="Arial" w:hAnsi="Arial" w:cs="Arial"/>
        </w:rPr>
        <w:t xml:space="preserve">Draft </w:t>
      </w:r>
      <w:r w:rsidR="005B66B7">
        <w:rPr>
          <w:rFonts w:ascii="Arial" w:hAnsi="Arial" w:cs="Arial"/>
        </w:rPr>
        <w:t>3 September</w:t>
      </w:r>
      <w:r>
        <w:rPr>
          <w:rFonts w:ascii="Arial" w:hAnsi="Arial" w:cs="Arial"/>
        </w:rPr>
        <w:t xml:space="preserve"> 2020</w:t>
      </w:r>
    </w:p>
    <w:p w14:paraId="067A4F2E" w14:textId="77777777" w:rsidR="00796E0B" w:rsidRPr="00796E0B" w:rsidRDefault="00796E0B" w:rsidP="00796E0B">
      <w:pPr>
        <w:pStyle w:val="NoSpacing"/>
        <w:rPr>
          <w:rFonts w:ascii="Arial" w:hAnsi="Arial" w:cs="Arial"/>
        </w:rPr>
      </w:pPr>
    </w:p>
    <w:p w14:paraId="5C9C09D0" w14:textId="0B924C00" w:rsidR="00796E0B" w:rsidRDefault="00796E0B" w:rsidP="00796E0B">
      <w:pPr>
        <w:pStyle w:val="NoSpacing"/>
      </w:pPr>
      <w:r>
        <w:br w:type="page"/>
      </w:r>
      <w:bookmarkStart w:id="0" w:name="_GoBack"/>
      <w:bookmarkEnd w:id="0"/>
    </w:p>
    <w:p w14:paraId="25981234" w14:textId="521337CA" w:rsidR="00796E0B" w:rsidRPr="00422EA2" w:rsidRDefault="00796E0B">
      <w:pPr>
        <w:rPr>
          <w:color w:val="7030A0"/>
          <w:sz w:val="24"/>
          <w:szCs w:val="24"/>
        </w:rPr>
      </w:pPr>
      <w:r w:rsidRPr="00607CBB">
        <w:rPr>
          <w:b/>
          <w:bCs/>
          <w:color w:val="7030A0"/>
          <w:sz w:val="24"/>
          <w:szCs w:val="24"/>
        </w:rPr>
        <w:lastRenderedPageBreak/>
        <w:t>Stage 1</w:t>
      </w:r>
      <w:r w:rsidR="6ECA237E" w:rsidRPr="00607CBB">
        <w:rPr>
          <w:b/>
          <w:bCs/>
          <w:color w:val="7030A0"/>
          <w:sz w:val="24"/>
          <w:szCs w:val="24"/>
        </w:rPr>
        <w:t>a</w:t>
      </w:r>
      <w:r w:rsidRPr="00607CBB">
        <w:rPr>
          <w:b/>
          <w:bCs/>
          <w:color w:val="7030A0"/>
          <w:sz w:val="24"/>
          <w:szCs w:val="24"/>
        </w:rPr>
        <w:t xml:space="preserve"> – Pre-planning enquiry</w:t>
      </w:r>
    </w:p>
    <w:p w14:paraId="7CF7423C" w14:textId="3482DBD8" w:rsidR="005C2544" w:rsidRDefault="000A040A" w:rsidP="005C2544">
      <w:r>
        <w:t xml:space="preserve">This stage is intended to support the early engagement between </w:t>
      </w:r>
      <w:r w:rsidR="00305A1E">
        <w:t>W</w:t>
      </w:r>
      <w:r>
        <w:t xml:space="preserve">ater </w:t>
      </w:r>
      <w:r w:rsidR="00305A1E">
        <w:t>C</w:t>
      </w:r>
      <w:r>
        <w:t>ompan</w:t>
      </w:r>
      <w:r w:rsidR="00305A1E">
        <w:t>y</w:t>
      </w:r>
      <w:r>
        <w:t xml:space="preserve"> and </w:t>
      </w:r>
      <w:r w:rsidR="00305A1E">
        <w:t>Developer</w:t>
      </w:r>
      <w:r>
        <w:t xml:space="preserve"> necessary to p</w:t>
      </w:r>
      <w:r w:rsidR="00305A1E">
        <w:t>lan for future Network capacity requirements</w:t>
      </w:r>
      <w:r w:rsidR="00620DE3">
        <w:t xml:space="preserve"> and to enable the Developer to make an informed choice on the </w:t>
      </w:r>
      <w:r w:rsidR="006F3C8B">
        <w:t xml:space="preserve">delivery route for the water infrastructure </w:t>
      </w:r>
      <w:r w:rsidR="0092145F">
        <w:t xml:space="preserve">to the Site </w:t>
      </w:r>
      <w:r w:rsidR="006F3C8B">
        <w:t>(i.e. Water Company Requisition, Self-Lay, New Appoint</w:t>
      </w:r>
      <w:r w:rsidR="00BD3755">
        <w:t>ment</w:t>
      </w:r>
      <w:r w:rsidR="006F3C8B">
        <w:t xml:space="preserve"> </w:t>
      </w:r>
      <w:r w:rsidR="003F7590">
        <w:t>or Varia</w:t>
      </w:r>
      <w:r w:rsidR="00BD3755">
        <w:t>tion</w:t>
      </w:r>
      <w:r w:rsidR="003F7590">
        <w:t xml:space="preserve"> (NAV))</w:t>
      </w:r>
      <w:r w:rsidR="00305A1E">
        <w:t>.</w:t>
      </w:r>
      <w:r w:rsidR="00A0540D">
        <w:t xml:space="preserve">  </w:t>
      </w:r>
    </w:p>
    <w:tbl>
      <w:tblPr>
        <w:tblW w:w="135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5954"/>
        <w:gridCol w:w="3543"/>
      </w:tblGrid>
      <w:tr w:rsidR="000A040A" w:rsidRPr="0079496D" w14:paraId="49FB9548" w14:textId="77777777" w:rsidTr="041A9DE3">
        <w:trPr>
          <w:trHeight w:val="315"/>
        </w:trPr>
        <w:tc>
          <w:tcPr>
            <w:tcW w:w="4101" w:type="dxa"/>
            <w:shd w:val="clear" w:color="auto" w:fill="7030A0"/>
            <w:vAlign w:val="center"/>
            <w:hideMark/>
          </w:tcPr>
          <w:p w14:paraId="39ED7A55" w14:textId="77777777" w:rsidR="000A040A" w:rsidRPr="0079496D" w:rsidRDefault="000A040A" w:rsidP="0079496D">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Information provided by Customer</w:t>
            </w:r>
          </w:p>
        </w:tc>
        <w:tc>
          <w:tcPr>
            <w:tcW w:w="5954" w:type="dxa"/>
            <w:shd w:val="clear" w:color="auto" w:fill="7030A0"/>
            <w:vAlign w:val="center"/>
            <w:hideMark/>
          </w:tcPr>
          <w:p w14:paraId="667ACEB7" w14:textId="2974245C" w:rsidR="000A040A" w:rsidRPr="0079496D" w:rsidRDefault="000A040A" w:rsidP="0079496D">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 xml:space="preserve">Information provided by </w:t>
            </w:r>
            <w:r w:rsidR="00305A1E">
              <w:rPr>
                <w:rFonts w:ascii="Calibri" w:eastAsia="Times New Roman" w:hAnsi="Calibri" w:cs="Calibri"/>
                <w:b/>
                <w:bCs/>
                <w:color w:val="FFFFFF"/>
                <w:lang w:eastAsia="en-GB"/>
              </w:rPr>
              <w:t>Water Company</w:t>
            </w:r>
          </w:p>
        </w:tc>
        <w:tc>
          <w:tcPr>
            <w:tcW w:w="3543" w:type="dxa"/>
            <w:shd w:val="clear" w:color="auto" w:fill="7030A0"/>
            <w:vAlign w:val="center"/>
            <w:hideMark/>
          </w:tcPr>
          <w:p w14:paraId="10593965" w14:textId="77777777" w:rsidR="000A040A" w:rsidRPr="0079496D" w:rsidRDefault="000A040A" w:rsidP="0079496D">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Comments / standard required</w:t>
            </w:r>
          </w:p>
        </w:tc>
      </w:tr>
      <w:tr w:rsidR="000A040A" w:rsidRPr="000175BA" w14:paraId="4599880E" w14:textId="77777777" w:rsidTr="041A9DE3">
        <w:trPr>
          <w:trHeight w:val="600"/>
        </w:trPr>
        <w:tc>
          <w:tcPr>
            <w:tcW w:w="4101" w:type="dxa"/>
            <w:shd w:val="clear" w:color="auto" w:fill="auto"/>
            <w:vAlign w:val="center"/>
            <w:hideMark/>
          </w:tcPr>
          <w:p w14:paraId="1FE175E3" w14:textId="17EEEF10" w:rsidR="000A040A" w:rsidRPr="00422EA2" w:rsidRDefault="000A040A" w:rsidP="00422EA2">
            <w:pPr>
              <w:spacing w:after="0" w:line="240" w:lineRule="auto"/>
              <w:jc w:val="both"/>
              <w:rPr>
                <w:rFonts w:eastAsia="Times New Roman"/>
                <w:color w:val="000000"/>
                <w:lang w:eastAsia="en-GB"/>
              </w:rPr>
            </w:pPr>
            <w:r w:rsidRPr="00607CBB">
              <w:rPr>
                <w:rFonts w:eastAsia="Times New Roman"/>
                <w:color w:val="000000"/>
                <w:lang w:eastAsia="en-GB"/>
              </w:rPr>
              <w:t xml:space="preserve">Submit </w:t>
            </w:r>
            <w:r w:rsidR="00190D67" w:rsidRPr="00607CBB">
              <w:rPr>
                <w:rFonts w:eastAsia="Times New Roman"/>
                <w:color w:val="000000"/>
                <w:lang w:eastAsia="en-GB"/>
              </w:rPr>
              <w:t>p</w:t>
            </w:r>
            <w:r w:rsidRPr="00607CBB">
              <w:rPr>
                <w:rFonts w:eastAsia="Times New Roman"/>
                <w:color w:val="000000"/>
                <w:lang w:eastAsia="en-GB"/>
              </w:rPr>
              <w:t>re-planning enquiry:</w:t>
            </w:r>
          </w:p>
          <w:p w14:paraId="445605B0" w14:textId="77777777" w:rsidR="00FC4885" w:rsidRPr="00422EA2" w:rsidRDefault="00FC4885" w:rsidP="00422EA2">
            <w:pPr>
              <w:spacing w:after="0" w:line="240" w:lineRule="auto"/>
              <w:jc w:val="both"/>
              <w:rPr>
                <w:rFonts w:eastAsia="Times New Roman"/>
                <w:color w:val="000000"/>
                <w:lang w:eastAsia="en-GB"/>
              </w:rPr>
            </w:pPr>
          </w:p>
          <w:p w14:paraId="61AA221F" w14:textId="38B36F6C" w:rsidR="008B4598" w:rsidRPr="00422EA2" w:rsidRDefault="008B4598" w:rsidP="00422EA2">
            <w:pPr>
              <w:pStyle w:val="ListParagraph"/>
              <w:numPr>
                <w:ilvl w:val="0"/>
                <w:numId w:val="4"/>
              </w:numPr>
              <w:spacing w:after="0" w:line="240" w:lineRule="auto"/>
              <w:jc w:val="both"/>
              <w:rPr>
                <w:rFonts w:eastAsia="Times New Roman"/>
                <w:color w:val="000000"/>
                <w:lang w:eastAsia="en-GB"/>
              </w:rPr>
            </w:pPr>
            <w:r w:rsidRPr="00607CBB">
              <w:rPr>
                <w:rFonts w:eastAsia="Times New Roman"/>
                <w:color w:val="000000"/>
                <w:lang w:eastAsia="en-GB"/>
              </w:rPr>
              <w:t>Satisfactory completion of the relevant Water Company form</w:t>
            </w:r>
          </w:p>
          <w:p w14:paraId="27743DE3" w14:textId="5501A7A8" w:rsidR="000A040A" w:rsidRPr="00422EA2" w:rsidRDefault="003D3DF0" w:rsidP="00422EA2">
            <w:pPr>
              <w:pStyle w:val="ListParagraph"/>
              <w:numPr>
                <w:ilvl w:val="0"/>
                <w:numId w:val="4"/>
              </w:numPr>
              <w:spacing w:after="0" w:line="240" w:lineRule="auto"/>
              <w:jc w:val="both"/>
              <w:rPr>
                <w:rFonts w:eastAsia="Times New Roman"/>
                <w:color w:val="000000"/>
                <w:lang w:eastAsia="en-GB"/>
              </w:rPr>
            </w:pPr>
            <w:r w:rsidRPr="00607CBB">
              <w:rPr>
                <w:rFonts w:eastAsia="Times New Roman"/>
                <w:color w:val="000000"/>
                <w:lang w:eastAsia="en-GB"/>
              </w:rPr>
              <w:t>D</w:t>
            </w:r>
            <w:r w:rsidR="000A040A" w:rsidRPr="00607CBB">
              <w:rPr>
                <w:rFonts w:eastAsia="Times New Roman"/>
                <w:color w:val="000000"/>
                <w:lang w:eastAsia="en-GB"/>
              </w:rPr>
              <w:t xml:space="preserve">efined </w:t>
            </w:r>
            <w:r w:rsidRPr="00607CBB">
              <w:rPr>
                <w:rFonts w:eastAsia="Times New Roman"/>
                <w:color w:val="000000"/>
                <w:lang w:eastAsia="en-GB"/>
              </w:rPr>
              <w:t xml:space="preserve">Site </w:t>
            </w:r>
            <w:r w:rsidR="000A040A" w:rsidRPr="00422EA2">
              <w:rPr>
                <w:rFonts w:eastAsia="Times New Roman"/>
                <w:color w:val="000000"/>
                <w:lang w:eastAsia="en-GB"/>
              </w:rPr>
              <w:t>boundary*</w:t>
            </w:r>
          </w:p>
          <w:p w14:paraId="3176FEB0" w14:textId="3B89C547" w:rsidR="000A040A" w:rsidRPr="00422EA2" w:rsidRDefault="003D3DF0" w:rsidP="00422EA2">
            <w:pPr>
              <w:pStyle w:val="ListParagraph"/>
              <w:numPr>
                <w:ilvl w:val="0"/>
                <w:numId w:val="4"/>
              </w:numPr>
              <w:spacing w:after="0" w:line="240" w:lineRule="auto"/>
              <w:jc w:val="both"/>
              <w:rPr>
                <w:rFonts w:eastAsia="Times New Roman"/>
                <w:color w:val="000000"/>
                <w:lang w:eastAsia="en-GB"/>
              </w:rPr>
            </w:pPr>
            <w:r w:rsidRPr="00607CBB">
              <w:rPr>
                <w:rFonts w:eastAsia="Times New Roman"/>
                <w:color w:val="000000"/>
                <w:lang w:eastAsia="en-GB"/>
              </w:rPr>
              <w:t xml:space="preserve">Expected </w:t>
            </w:r>
            <w:r w:rsidR="000A040A" w:rsidRPr="00607CBB">
              <w:rPr>
                <w:rFonts w:eastAsia="Times New Roman"/>
                <w:color w:val="000000"/>
                <w:lang w:eastAsia="en-GB"/>
              </w:rPr>
              <w:t xml:space="preserve">site usage/quantity and types of buildings proposed. </w:t>
            </w:r>
          </w:p>
          <w:p w14:paraId="432138A4" w14:textId="2CA97242" w:rsidR="00305A1E" w:rsidRPr="00422EA2" w:rsidRDefault="00625ECF" w:rsidP="00422EA2">
            <w:pPr>
              <w:pStyle w:val="ListParagraph"/>
              <w:numPr>
                <w:ilvl w:val="0"/>
                <w:numId w:val="4"/>
              </w:numPr>
              <w:spacing w:after="0" w:line="240" w:lineRule="auto"/>
              <w:jc w:val="both"/>
              <w:rPr>
                <w:rFonts w:eastAsia="Times New Roman"/>
                <w:color w:val="000000"/>
                <w:lang w:eastAsia="en-GB"/>
              </w:rPr>
            </w:pPr>
            <w:r w:rsidRPr="041A9DE3">
              <w:rPr>
                <w:rFonts w:eastAsia="Times New Roman"/>
                <w:color w:val="000000" w:themeColor="text1"/>
                <w:lang w:eastAsia="en-GB"/>
              </w:rPr>
              <w:t xml:space="preserve">Estimated </w:t>
            </w:r>
            <w:r w:rsidR="0CDB094E" w:rsidRPr="041A9DE3">
              <w:rPr>
                <w:rFonts w:eastAsia="Times New Roman"/>
                <w:color w:val="000000" w:themeColor="text1"/>
                <w:lang w:eastAsia="en-GB"/>
              </w:rPr>
              <w:t>meter</w:t>
            </w:r>
            <w:r w:rsidR="006F230A">
              <w:rPr>
                <w:rFonts w:eastAsia="Times New Roman"/>
                <w:color w:val="000000" w:themeColor="text1"/>
                <w:lang w:eastAsia="en-GB"/>
              </w:rPr>
              <w:t xml:space="preserve"> </w:t>
            </w:r>
            <w:r w:rsidR="00305A1E" w:rsidRPr="041A9DE3">
              <w:rPr>
                <w:rFonts w:eastAsia="Times New Roman"/>
                <w:color w:val="000000" w:themeColor="text1"/>
                <w:lang w:eastAsia="en-GB"/>
              </w:rPr>
              <w:t xml:space="preserve">supply of </w:t>
            </w:r>
            <w:r w:rsidRPr="041A9DE3">
              <w:rPr>
                <w:rFonts w:eastAsia="Times New Roman"/>
                <w:color w:val="000000" w:themeColor="text1"/>
                <w:lang w:eastAsia="en-GB"/>
              </w:rPr>
              <w:t>water required to first plot.</w:t>
            </w:r>
            <w:r w:rsidR="00305A1E" w:rsidRPr="041A9DE3">
              <w:rPr>
                <w:rFonts w:eastAsia="Times New Roman"/>
                <w:color w:val="000000" w:themeColor="text1"/>
                <w:lang w:eastAsia="en-GB"/>
              </w:rPr>
              <w:t xml:space="preserve"> </w:t>
            </w:r>
          </w:p>
          <w:p w14:paraId="71FB01A3" w14:textId="776C3BDE" w:rsidR="000A040A" w:rsidRPr="00422EA2" w:rsidRDefault="000A040A" w:rsidP="00422EA2">
            <w:pPr>
              <w:pStyle w:val="ListParagraph"/>
              <w:numPr>
                <w:ilvl w:val="0"/>
                <w:numId w:val="4"/>
              </w:numPr>
              <w:spacing w:after="0" w:line="240" w:lineRule="auto"/>
              <w:jc w:val="both"/>
              <w:rPr>
                <w:rFonts w:eastAsia="Times New Roman"/>
                <w:color w:val="000000"/>
                <w:lang w:eastAsia="en-GB"/>
              </w:rPr>
            </w:pPr>
            <w:r w:rsidRPr="00607CBB">
              <w:rPr>
                <w:rFonts w:eastAsia="Times New Roman"/>
                <w:color w:val="000000"/>
                <w:lang w:eastAsia="en-GB"/>
              </w:rPr>
              <w:t xml:space="preserve">If the customer has a preference, indicate </w:t>
            </w:r>
            <w:r w:rsidR="00FD3E04" w:rsidRPr="00607CBB">
              <w:rPr>
                <w:rFonts w:eastAsia="Times New Roman"/>
                <w:color w:val="000000"/>
                <w:lang w:eastAsia="en-GB"/>
              </w:rPr>
              <w:t>Site entrance i</w:t>
            </w:r>
            <w:r w:rsidR="007414B1" w:rsidRPr="00422EA2">
              <w:rPr>
                <w:rFonts w:eastAsia="Times New Roman"/>
                <w:color w:val="000000"/>
                <w:lang w:eastAsia="en-GB"/>
              </w:rPr>
              <w:t>.</w:t>
            </w:r>
            <w:r w:rsidR="00FD3E04" w:rsidRPr="00422EA2">
              <w:rPr>
                <w:rFonts w:eastAsia="Times New Roman"/>
                <w:color w:val="000000"/>
                <w:lang w:eastAsia="en-GB"/>
              </w:rPr>
              <w:t xml:space="preserve">e. Where </w:t>
            </w:r>
            <w:r w:rsidR="00D842BD" w:rsidRPr="00422EA2">
              <w:rPr>
                <w:rFonts w:eastAsia="Times New Roman"/>
                <w:color w:val="000000"/>
                <w:lang w:eastAsia="en-GB"/>
              </w:rPr>
              <w:t>the permanent Source of Water (SoW) could be delivered to Site.</w:t>
            </w:r>
          </w:p>
          <w:p w14:paraId="754A67DF" w14:textId="6753F89A" w:rsidR="00580A3A" w:rsidRPr="00422EA2" w:rsidRDefault="00483EEC" w:rsidP="00422EA2">
            <w:pPr>
              <w:pStyle w:val="ListParagraph"/>
              <w:numPr>
                <w:ilvl w:val="0"/>
                <w:numId w:val="4"/>
              </w:numPr>
              <w:spacing w:after="0" w:line="240" w:lineRule="auto"/>
              <w:jc w:val="both"/>
              <w:rPr>
                <w:rFonts w:eastAsia="Times New Roman"/>
                <w:color w:val="000000"/>
                <w:lang w:eastAsia="en-GB"/>
              </w:rPr>
            </w:pPr>
            <w:r w:rsidRPr="00607CBB">
              <w:rPr>
                <w:rFonts w:eastAsia="Times New Roman"/>
              </w:rPr>
              <w:t>Estimate of the quantity and types of buildings proposed within the first 5, 10, 15 years to include; commercial supply requirements including; internal fitments, flow rates, details of storage tanks, process water requirements.</w:t>
            </w:r>
            <w:r w:rsidRPr="00422EA2">
              <w:rPr>
                <w:rFonts w:cs="Arial"/>
              </w:rPr>
              <w:t xml:space="preserve">  </w:t>
            </w:r>
          </w:p>
        </w:tc>
        <w:tc>
          <w:tcPr>
            <w:tcW w:w="5954" w:type="dxa"/>
            <w:shd w:val="clear" w:color="auto" w:fill="auto"/>
            <w:vAlign w:val="center"/>
            <w:hideMark/>
          </w:tcPr>
          <w:p w14:paraId="427FD6D0" w14:textId="77777777" w:rsidR="000A040A" w:rsidRPr="000175BA" w:rsidRDefault="000A040A" w:rsidP="001C1057">
            <w:pPr>
              <w:spacing w:after="0" w:line="240" w:lineRule="auto"/>
              <w:rPr>
                <w:rFonts w:eastAsia="Times New Roman" w:cstheme="minorHAnsi"/>
                <w:color w:val="000000"/>
                <w:lang w:eastAsia="en-GB"/>
              </w:rPr>
            </w:pPr>
            <w:r w:rsidRPr="000175BA">
              <w:rPr>
                <w:rFonts w:eastAsia="Times New Roman" w:cstheme="minorHAnsi"/>
                <w:color w:val="000000"/>
                <w:lang w:eastAsia="en-GB"/>
              </w:rPr>
              <w:t> </w:t>
            </w:r>
          </w:p>
        </w:tc>
        <w:tc>
          <w:tcPr>
            <w:tcW w:w="3543" w:type="dxa"/>
            <w:shd w:val="clear" w:color="auto" w:fill="auto"/>
            <w:hideMark/>
          </w:tcPr>
          <w:p w14:paraId="1A7C6A73" w14:textId="6068C05A" w:rsidR="000A040A" w:rsidRDefault="000A040A" w:rsidP="00820F2C">
            <w:pPr>
              <w:spacing w:after="0" w:line="240" w:lineRule="auto"/>
              <w:rPr>
                <w:rFonts w:eastAsia="Times New Roman" w:cstheme="minorHAnsi"/>
                <w:color w:val="000000"/>
                <w:lang w:eastAsia="en-GB"/>
              </w:rPr>
            </w:pPr>
            <w:r>
              <w:rPr>
                <w:rFonts w:eastAsia="Times New Roman" w:cstheme="minorHAnsi"/>
                <w:color w:val="000000"/>
                <w:lang w:eastAsia="en-GB"/>
              </w:rPr>
              <w:t xml:space="preserve">The pre-planning enquiry </w:t>
            </w:r>
            <w:r w:rsidRPr="000175BA">
              <w:rPr>
                <w:rFonts w:eastAsia="Times New Roman" w:cstheme="minorHAnsi"/>
                <w:color w:val="000000"/>
                <w:lang w:eastAsia="en-GB"/>
              </w:rPr>
              <w:t xml:space="preserve">will rely on detail about the </w:t>
            </w:r>
            <w:r w:rsidR="00D842BD">
              <w:rPr>
                <w:rFonts w:eastAsia="Times New Roman" w:cstheme="minorHAnsi"/>
                <w:color w:val="000000"/>
                <w:lang w:eastAsia="en-GB"/>
              </w:rPr>
              <w:t>D</w:t>
            </w:r>
            <w:r w:rsidRPr="000175BA">
              <w:rPr>
                <w:rFonts w:eastAsia="Times New Roman" w:cstheme="minorHAnsi"/>
                <w:color w:val="000000"/>
                <w:lang w:eastAsia="en-GB"/>
              </w:rPr>
              <w:t>evelopment.</w:t>
            </w:r>
          </w:p>
          <w:p w14:paraId="26F66786" w14:textId="77777777" w:rsidR="000A040A" w:rsidRDefault="000A040A" w:rsidP="00820F2C">
            <w:pPr>
              <w:spacing w:after="0" w:line="240" w:lineRule="auto"/>
              <w:rPr>
                <w:rFonts w:eastAsia="Times New Roman" w:cstheme="minorHAnsi"/>
                <w:color w:val="000000"/>
                <w:lang w:eastAsia="en-GB"/>
              </w:rPr>
            </w:pPr>
          </w:p>
          <w:p w14:paraId="566AA74F" w14:textId="44111189" w:rsidR="5D962A2C" w:rsidRPr="00CB0706" w:rsidRDefault="000A040A" w:rsidP="00CB0706">
            <w:pPr>
              <w:spacing w:after="0" w:line="240" w:lineRule="auto"/>
              <w:jc w:val="both"/>
              <w:rPr>
                <w:rFonts w:eastAsia="Times New Roman"/>
                <w:color w:val="000000" w:themeColor="text1"/>
                <w:lang w:eastAsia="en-GB"/>
              </w:rPr>
            </w:pPr>
            <w:r w:rsidRPr="008560D7">
              <w:rPr>
                <w:rFonts w:eastAsia="Times New Roman"/>
                <w:color w:val="000000"/>
                <w:lang w:eastAsia="en-GB"/>
              </w:rPr>
              <w:t>*</w:t>
            </w:r>
            <w:r w:rsidR="000A0D55" w:rsidRPr="008560D7">
              <w:rPr>
                <w:rFonts w:eastAsia="Times New Roman"/>
                <w:color w:val="000000"/>
                <w:lang w:eastAsia="en-GB"/>
              </w:rPr>
              <w:t xml:space="preserve">Site </w:t>
            </w:r>
            <w:r w:rsidR="4AD6F0FE" w:rsidRPr="00CB0706">
              <w:rPr>
                <w:rFonts w:eastAsia="Times New Roman"/>
                <w:color w:val="000000"/>
                <w:lang w:eastAsia="en-GB"/>
              </w:rPr>
              <w:t>bou</w:t>
            </w:r>
            <w:r w:rsidR="04F96DBB" w:rsidRPr="00CB0706">
              <w:rPr>
                <w:rFonts w:eastAsia="Times New Roman"/>
                <w:color w:val="000000"/>
                <w:lang w:eastAsia="en-GB"/>
              </w:rPr>
              <w:t xml:space="preserve">ndary </w:t>
            </w:r>
            <w:r w:rsidR="000A0D55" w:rsidRPr="008560D7">
              <w:rPr>
                <w:rFonts w:eastAsia="Times New Roman"/>
                <w:color w:val="000000"/>
                <w:lang w:eastAsia="en-GB"/>
              </w:rPr>
              <w:t>plan</w:t>
            </w:r>
            <w:r w:rsidR="003D3DF0" w:rsidRPr="008560D7">
              <w:rPr>
                <w:rFonts w:eastAsia="Times New Roman"/>
                <w:color w:val="000000"/>
                <w:lang w:eastAsia="en-GB"/>
              </w:rPr>
              <w:t xml:space="preserve"> </w:t>
            </w:r>
            <w:r w:rsidR="00ED2252" w:rsidRPr="00CB0706">
              <w:rPr>
                <w:rFonts w:eastAsia="Times New Roman"/>
                <w:color w:val="000000"/>
                <w:lang w:eastAsia="en-GB"/>
              </w:rPr>
              <w:t xml:space="preserve">shall </w:t>
            </w:r>
            <w:r w:rsidR="003D3DF0" w:rsidRPr="00CB0706">
              <w:rPr>
                <w:rFonts w:eastAsia="Times New Roman"/>
                <w:color w:val="000000"/>
                <w:lang w:eastAsia="en-GB"/>
              </w:rPr>
              <w:t>be provided in a</w:t>
            </w:r>
            <w:r w:rsidRPr="00CB0706">
              <w:rPr>
                <w:rFonts w:eastAsia="Times New Roman"/>
                <w:color w:val="000000"/>
                <w:lang w:eastAsia="en-GB"/>
              </w:rPr>
              <w:t xml:space="preserve"> format</w:t>
            </w:r>
            <w:r w:rsidR="003D3DF0" w:rsidRPr="00CB0706">
              <w:rPr>
                <w:rFonts w:eastAsia="Times New Roman"/>
                <w:color w:val="000000"/>
                <w:lang w:eastAsia="en-GB"/>
              </w:rPr>
              <w:t xml:space="preserve"> able to be electronically accessed by the </w:t>
            </w:r>
            <w:r w:rsidR="00305A1E" w:rsidRPr="00CB0706">
              <w:rPr>
                <w:rFonts w:eastAsia="Times New Roman"/>
                <w:color w:val="000000"/>
                <w:lang w:eastAsia="en-GB"/>
              </w:rPr>
              <w:t>Water Company</w:t>
            </w:r>
            <w:r w:rsidR="00CB0706">
              <w:rPr>
                <w:rFonts w:eastAsia="Times New Roman"/>
                <w:color w:val="000000"/>
                <w:lang w:eastAsia="en-GB"/>
              </w:rPr>
              <w:t>.</w:t>
            </w:r>
            <w:r w:rsidR="4350D4C9" w:rsidRPr="00CB0706">
              <w:rPr>
                <w:rFonts w:eastAsia="Times New Roman"/>
                <w:color w:val="000000"/>
                <w:lang w:eastAsia="en-GB"/>
              </w:rPr>
              <w:t xml:space="preserve"> If available </w:t>
            </w:r>
            <w:r w:rsidR="5D962A2C" w:rsidRPr="00CB0706">
              <w:rPr>
                <w:rFonts w:eastAsia="Times New Roman"/>
                <w:color w:val="000000"/>
                <w:lang w:eastAsia="en-GB"/>
              </w:rPr>
              <w:t xml:space="preserve">at this stage a </w:t>
            </w:r>
            <w:r w:rsidR="4350D4C9" w:rsidRPr="00CB0706">
              <w:rPr>
                <w:rFonts w:eastAsia="Times New Roman"/>
                <w:color w:val="000000"/>
                <w:lang w:eastAsia="en-GB"/>
              </w:rPr>
              <w:t>CAD layout plan</w:t>
            </w:r>
            <w:r w:rsidR="5D962A2C" w:rsidRPr="00CB0706">
              <w:rPr>
                <w:rFonts w:eastAsia="Times New Roman"/>
                <w:color w:val="000000"/>
                <w:lang w:eastAsia="en-GB"/>
              </w:rPr>
              <w:t xml:space="preserve"> sh</w:t>
            </w:r>
            <w:r w:rsidR="6FE81340" w:rsidRPr="00CB0706">
              <w:rPr>
                <w:rFonts w:eastAsia="Times New Roman"/>
                <w:color w:val="000000"/>
                <w:lang w:eastAsia="en-GB"/>
              </w:rPr>
              <w:t>ould</w:t>
            </w:r>
            <w:r w:rsidR="5D962A2C" w:rsidRPr="00CB0706">
              <w:rPr>
                <w:rFonts w:eastAsia="Times New Roman"/>
                <w:color w:val="000000"/>
                <w:lang w:eastAsia="en-GB"/>
              </w:rPr>
              <w:t xml:space="preserve"> be provided </w:t>
            </w:r>
            <w:r w:rsidR="5D962A2C" w:rsidRPr="00CB0706">
              <w:rPr>
                <w:rFonts w:eastAsia="Times New Roman"/>
                <w:color w:val="000000" w:themeColor="text1"/>
                <w:lang w:eastAsia="en-GB"/>
              </w:rPr>
              <w:t>unmarked and with controlled reference and revision numbers and dates.</w:t>
            </w:r>
          </w:p>
          <w:p w14:paraId="74BD7A61" w14:textId="77777777" w:rsidR="00BF32E8" w:rsidRDefault="00BF32E8" w:rsidP="00D842BD">
            <w:pPr>
              <w:spacing w:after="0" w:line="240" w:lineRule="auto"/>
              <w:jc w:val="both"/>
              <w:rPr>
                <w:rFonts w:eastAsia="Times New Roman" w:cstheme="minorHAnsi"/>
                <w:color w:val="000000"/>
                <w:lang w:eastAsia="en-GB"/>
              </w:rPr>
            </w:pPr>
          </w:p>
          <w:p w14:paraId="240CD12D" w14:textId="5250CDBD" w:rsidR="00BF32E8" w:rsidRPr="00BF32E8" w:rsidRDefault="008B4247" w:rsidP="00BF32E8">
            <w:pPr>
              <w:spacing w:after="0" w:line="240" w:lineRule="auto"/>
              <w:jc w:val="both"/>
              <w:rPr>
                <w:rFonts w:eastAsia="Times New Roman" w:cstheme="minorHAnsi"/>
                <w:color w:val="000000"/>
                <w:lang w:eastAsia="en-GB"/>
              </w:rPr>
            </w:pPr>
            <w:r>
              <w:rPr>
                <w:rFonts w:eastAsia="Times New Roman" w:cstheme="minorHAnsi"/>
                <w:color w:val="000000"/>
                <w:lang w:eastAsia="en-GB"/>
              </w:rPr>
              <w:t>T</w:t>
            </w:r>
            <w:r w:rsidR="00BF32E8" w:rsidRPr="00BF32E8">
              <w:rPr>
                <w:rFonts w:eastAsia="Times New Roman" w:cstheme="minorHAnsi"/>
                <w:color w:val="000000"/>
                <w:lang w:eastAsia="en-GB"/>
              </w:rPr>
              <w:t>he relevant Water Company form</w:t>
            </w:r>
            <w:r>
              <w:rPr>
                <w:rFonts w:eastAsia="Times New Roman" w:cstheme="minorHAnsi"/>
                <w:color w:val="000000"/>
                <w:lang w:eastAsia="en-GB"/>
              </w:rPr>
              <w:t xml:space="preserve"> should </w:t>
            </w:r>
            <w:r w:rsidR="00FB0D8F">
              <w:rPr>
                <w:rFonts w:eastAsia="Times New Roman" w:cstheme="minorHAnsi"/>
                <w:color w:val="000000"/>
                <w:lang w:eastAsia="en-GB"/>
              </w:rPr>
              <w:t xml:space="preserve">provide a framework for the </w:t>
            </w:r>
            <w:r w:rsidR="00F572A3">
              <w:rPr>
                <w:rFonts w:eastAsia="Times New Roman" w:cstheme="minorHAnsi"/>
                <w:color w:val="000000"/>
                <w:lang w:eastAsia="en-GB"/>
              </w:rPr>
              <w:t>M</w:t>
            </w:r>
            <w:r w:rsidR="00FB0D8F">
              <w:rPr>
                <w:rFonts w:eastAsia="Times New Roman" w:cstheme="minorHAnsi"/>
                <w:color w:val="000000"/>
                <w:lang w:eastAsia="en-GB"/>
              </w:rPr>
              <w:t xml:space="preserve">inimum </w:t>
            </w:r>
            <w:r w:rsidR="00F572A3">
              <w:rPr>
                <w:rFonts w:eastAsia="Times New Roman" w:cstheme="minorHAnsi"/>
                <w:color w:val="000000"/>
                <w:lang w:eastAsia="en-GB"/>
              </w:rPr>
              <w:t>I</w:t>
            </w:r>
            <w:r w:rsidR="00FB0D8F">
              <w:rPr>
                <w:rFonts w:eastAsia="Times New Roman" w:cstheme="minorHAnsi"/>
                <w:color w:val="000000"/>
                <w:lang w:eastAsia="en-GB"/>
              </w:rPr>
              <w:t>nformation required and be published on the Water Company website</w:t>
            </w:r>
          </w:p>
          <w:p w14:paraId="3D60CCB1" w14:textId="233649E4" w:rsidR="00BF32E8" w:rsidRPr="000175BA" w:rsidRDefault="00BF32E8" w:rsidP="00D842BD">
            <w:pPr>
              <w:spacing w:after="0" w:line="240" w:lineRule="auto"/>
              <w:jc w:val="both"/>
              <w:rPr>
                <w:rFonts w:eastAsia="Times New Roman" w:cstheme="minorHAnsi"/>
                <w:color w:val="000000"/>
                <w:lang w:eastAsia="en-GB"/>
              </w:rPr>
            </w:pPr>
          </w:p>
        </w:tc>
      </w:tr>
      <w:tr w:rsidR="00FC4885" w:rsidRPr="0079496D" w14:paraId="6B0F9EAF" w14:textId="77777777" w:rsidTr="041A9DE3">
        <w:trPr>
          <w:trHeight w:val="915"/>
        </w:trPr>
        <w:tc>
          <w:tcPr>
            <w:tcW w:w="4101" w:type="dxa"/>
            <w:vMerge w:val="restart"/>
            <w:shd w:val="clear" w:color="auto" w:fill="auto"/>
            <w:vAlign w:val="center"/>
            <w:hideMark/>
          </w:tcPr>
          <w:p w14:paraId="7057C2DC" w14:textId="4525082B" w:rsidR="00FC4885" w:rsidRPr="0079496D" w:rsidRDefault="00FC4885" w:rsidP="0079496D">
            <w:pPr>
              <w:spacing w:after="0" w:line="240" w:lineRule="auto"/>
              <w:rPr>
                <w:rFonts w:ascii="Calibri" w:eastAsia="Times New Roman" w:hAnsi="Calibri" w:cs="Calibri"/>
                <w:color w:val="000000"/>
                <w:lang w:eastAsia="en-GB"/>
              </w:rPr>
            </w:pPr>
          </w:p>
        </w:tc>
        <w:tc>
          <w:tcPr>
            <w:tcW w:w="5954" w:type="dxa"/>
            <w:shd w:val="clear" w:color="auto" w:fill="auto"/>
            <w:vAlign w:val="center"/>
            <w:hideMark/>
          </w:tcPr>
          <w:p w14:paraId="71DB6289" w14:textId="31B160BD" w:rsidR="00FC4885" w:rsidRPr="0079496D" w:rsidRDefault="00FC4885" w:rsidP="00190D67">
            <w:pPr>
              <w:spacing w:after="0" w:line="240" w:lineRule="auto"/>
              <w:jc w:val="both"/>
              <w:rPr>
                <w:rFonts w:ascii="Calibri" w:eastAsia="Times New Roman" w:hAnsi="Calibri" w:cs="Calibri"/>
                <w:color w:val="000000"/>
                <w:lang w:eastAsia="en-GB"/>
              </w:rPr>
            </w:pPr>
            <w:r w:rsidRPr="0079496D">
              <w:rPr>
                <w:rFonts w:ascii="Calibri" w:eastAsia="Times New Roman" w:hAnsi="Calibri" w:cs="Calibri"/>
                <w:color w:val="000000"/>
                <w:lang w:eastAsia="en-GB"/>
              </w:rPr>
              <w:t>Acknowledge receipt of complete</w:t>
            </w:r>
            <w:r>
              <w:rPr>
                <w:rFonts w:ascii="Calibri" w:eastAsia="Times New Roman" w:hAnsi="Calibri" w:cs="Calibri"/>
                <w:color w:val="000000"/>
                <w:lang w:eastAsia="en-GB"/>
              </w:rPr>
              <w:t xml:space="preserve"> and/or</w:t>
            </w:r>
            <w:r w:rsidRPr="0079496D">
              <w:rPr>
                <w:rFonts w:ascii="Calibri" w:eastAsia="Times New Roman" w:hAnsi="Calibri" w:cs="Calibri"/>
                <w:color w:val="000000"/>
                <w:lang w:eastAsia="en-GB"/>
              </w:rPr>
              <w:t xml:space="preserve"> incomplete application.  Provide </w:t>
            </w:r>
            <w:r>
              <w:rPr>
                <w:rFonts w:ascii="Calibri" w:eastAsia="Times New Roman" w:hAnsi="Calibri" w:cs="Calibri"/>
                <w:color w:val="000000"/>
                <w:lang w:eastAsia="en-GB"/>
              </w:rPr>
              <w:t>Water C</w:t>
            </w:r>
            <w:r w:rsidRPr="0079496D">
              <w:rPr>
                <w:rFonts w:ascii="Calibri" w:eastAsia="Times New Roman" w:hAnsi="Calibri" w:cs="Calibri"/>
                <w:color w:val="000000"/>
                <w:lang w:eastAsia="en-GB"/>
              </w:rPr>
              <w:t>ompany reference and nominated contact to support future communication</w:t>
            </w:r>
          </w:p>
        </w:tc>
        <w:tc>
          <w:tcPr>
            <w:tcW w:w="3543" w:type="dxa"/>
            <w:shd w:val="clear" w:color="auto" w:fill="auto"/>
            <w:hideMark/>
          </w:tcPr>
          <w:p w14:paraId="08602246" w14:textId="79DB4EFB" w:rsidR="00FC4885" w:rsidRPr="0079496D" w:rsidRDefault="000150A7" w:rsidP="00190D67">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Level of Service (LoS): 5 calendar days</w:t>
            </w:r>
            <w:r w:rsidR="001C5693">
              <w:rPr>
                <w:rFonts w:ascii="Calibri" w:eastAsia="Times New Roman" w:hAnsi="Calibri" w:cs="Calibri"/>
                <w:color w:val="000000"/>
                <w:lang w:eastAsia="en-GB"/>
              </w:rPr>
              <w:t xml:space="preserve"> (existing Water UK metric)</w:t>
            </w:r>
          </w:p>
        </w:tc>
      </w:tr>
      <w:tr w:rsidR="00FC4885" w:rsidRPr="0079496D" w14:paraId="667F8D7D" w14:textId="77777777" w:rsidTr="041A9DE3">
        <w:trPr>
          <w:trHeight w:val="1215"/>
        </w:trPr>
        <w:tc>
          <w:tcPr>
            <w:tcW w:w="4101" w:type="dxa"/>
            <w:vMerge/>
            <w:vAlign w:val="center"/>
          </w:tcPr>
          <w:p w14:paraId="424B1851" w14:textId="670A5512" w:rsidR="00FC4885" w:rsidRPr="0079496D" w:rsidRDefault="00FC4885" w:rsidP="0079496D">
            <w:pPr>
              <w:spacing w:after="0" w:line="240" w:lineRule="auto"/>
              <w:rPr>
                <w:rFonts w:ascii="Calibri" w:eastAsia="Times New Roman" w:hAnsi="Calibri" w:cs="Calibri"/>
                <w:color w:val="000000"/>
                <w:lang w:eastAsia="en-GB"/>
              </w:rPr>
            </w:pPr>
          </w:p>
        </w:tc>
        <w:tc>
          <w:tcPr>
            <w:tcW w:w="5954" w:type="dxa"/>
            <w:shd w:val="clear" w:color="auto" w:fill="auto"/>
            <w:hideMark/>
          </w:tcPr>
          <w:p w14:paraId="49732B5A" w14:textId="1254111D" w:rsidR="00FC4885" w:rsidRPr="00422EA2" w:rsidRDefault="00FC4885" w:rsidP="00422EA2">
            <w:pPr>
              <w:spacing w:after="0" w:line="240" w:lineRule="auto"/>
              <w:jc w:val="both"/>
              <w:rPr>
                <w:rFonts w:ascii="Calibri" w:eastAsia="Times New Roman" w:hAnsi="Calibri" w:cs="Calibri"/>
                <w:b/>
                <w:bCs/>
                <w:color w:val="7030A0"/>
                <w:lang w:eastAsia="en-GB"/>
              </w:rPr>
            </w:pPr>
            <w:r w:rsidRPr="00607CBB">
              <w:rPr>
                <w:rFonts w:ascii="Calibri" w:eastAsia="Times New Roman" w:hAnsi="Calibri" w:cs="Calibri"/>
                <w:b/>
                <w:bCs/>
                <w:color w:val="7030A0"/>
                <w:lang w:eastAsia="en-GB"/>
              </w:rPr>
              <w:t>Pre-planning enquiry report:</w:t>
            </w:r>
          </w:p>
          <w:p w14:paraId="756F5E06" w14:textId="13E055A9" w:rsidR="00FC4885" w:rsidRPr="00820F2C" w:rsidRDefault="00FC4885" w:rsidP="00190D67">
            <w:pPr>
              <w:pStyle w:val="Tablecwnumbering"/>
              <w:ind w:left="357" w:hanging="357"/>
              <w:jc w:val="both"/>
            </w:pPr>
            <w:r>
              <w:t xml:space="preserve">This is to </w:t>
            </w:r>
            <w:r w:rsidRPr="00820F2C">
              <w:t>be based on the expected development parameters</w:t>
            </w:r>
          </w:p>
          <w:p w14:paraId="4C770C15" w14:textId="3B7700B6" w:rsidR="00FC4885" w:rsidRPr="00820F2C" w:rsidRDefault="00FC4885" w:rsidP="00190D67">
            <w:pPr>
              <w:pStyle w:val="Tablecwnumbering"/>
              <w:ind w:left="357" w:hanging="357"/>
              <w:jc w:val="both"/>
            </w:pPr>
            <w:r>
              <w:t>The P</w:t>
            </w:r>
            <w:r w:rsidRPr="00820F2C">
              <w:t>oint</w:t>
            </w:r>
            <w:r>
              <w:t xml:space="preserve"> of Connection (</w:t>
            </w:r>
            <w:proofErr w:type="spellStart"/>
            <w:r>
              <w:t>PoC</w:t>
            </w:r>
            <w:proofErr w:type="spellEnd"/>
            <w:r>
              <w:t xml:space="preserve">) </w:t>
            </w:r>
            <w:r w:rsidRPr="00820F2C">
              <w:t xml:space="preserve">on the existing </w:t>
            </w:r>
            <w:r>
              <w:t>Network</w:t>
            </w:r>
            <w:r w:rsidRPr="00820F2C">
              <w:t xml:space="preserve"> </w:t>
            </w:r>
            <w:r>
              <w:t xml:space="preserve">is to be identified relative to the Site entrance indicated by the Customer. </w:t>
            </w:r>
          </w:p>
          <w:p w14:paraId="0E175DDE" w14:textId="5F63128B" w:rsidR="00FC4885" w:rsidRPr="00820F2C" w:rsidRDefault="00FC4885" w:rsidP="00190D67">
            <w:pPr>
              <w:pStyle w:val="Tablecwnumbering"/>
              <w:ind w:left="357" w:hanging="357"/>
              <w:jc w:val="both"/>
            </w:pPr>
            <w:r>
              <w:t>Any recommendation for an alternative or technically preferred Point of Connection is to be identified with reasons provided (if known at this early stage).  If the report highlights multiple options, the rationale for any recommended option should be provided.</w:t>
            </w:r>
          </w:p>
          <w:p w14:paraId="3178D821" w14:textId="254D6FDD" w:rsidR="00FC4885" w:rsidRPr="00820F2C" w:rsidRDefault="00FC4885" w:rsidP="00190D67">
            <w:pPr>
              <w:pStyle w:val="Tablecwnumbering"/>
              <w:ind w:left="357" w:hanging="357"/>
              <w:jc w:val="both"/>
            </w:pPr>
            <w:r>
              <w:t xml:space="preserve">The Water Company will review and indicate any technical constraints to minimize the impact on development programme. </w:t>
            </w:r>
          </w:p>
          <w:p w14:paraId="55F0A767" w14:textId="26C93E9D" w:rsidR="00FC4885" w:rsidRPr="00422EA2" w:rsidRDefault="00FC4885">
            <w:pPr>
              <w:pStyle w:val="Tablecwnumbering"/>
              <w:ind w:left="357" w:hanging="357"/>
              <w:jc w:val="both"/>
              <w:rPr>
                <w:b/>
                <w:bCs/>
              </w:rPr>
            </w:pPr>
            <w:r>
              <w:t>S</w:t>
            </w:r>
            <w:r w:rsidRPr="00820F2C">
              <w:t xml:space="preserve">pecify the validity period of </w:t>
            </w:r>
            <w:r>
              <w:t>the p</w:t>
            </w:r>
            <w:r w:rsidRPr="00820F2C">
              <w:t xml:space="preserve">re-planning </w:t>
            </w:r>
            <w:r>
              <w:t>r</w:t>
            </w:r>
            <w:r w:rsidRPr="00820F2C">
              <w:t>eport</w:t>
            </w:r>
          </w:p>
        </w:tc>
        <w:tc>
          <w:tcPr>
            <w:tcW w:w="3543" w:type="dxa"/>
            <w:shd w:val="clear" w:color="auto" w:fill="auto"/>
            <w:hideMark/>
          </w:tcPr>
          <w:p w14:paraId="69E832E6" w14:textId="5332FFE8" w:rsidR="000150A7" w:rsidRDefault="000150A7" w:rsidP="00190D67">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LoS: </w:t>
            </w:r>
            <w:r w:rsidR="00DD7D21">
              <w:rPr>
                <w:rFonts w:ascii="Calibri" w:eastAsia="Times New Roman" w:hAnsi="Calibri" w:cs="Calibri"/>
                <w:color w:val="000000"/>
                <w:lang w:eastAsia="en-GB"/>
              </w:rPr>
              <w:t>21</w:t>
            </w:r>
            <w:r w:rsidR="00552D4F">
              <w:rPr>
                <w:rFonts w:ascii="Calibri" w:eastAsia="Times New Roman" w:hAnsi="Calibri" w:cs="Calibri"/>
                <w:color w:val="000000"/>
                <w:lang w:eastAsia="en-GB"/>
              </w:rPr>
              <w:t xml:space="preserve"> calendar days</w:t>
            </w:r>
            <w:r w:rsidR="001C5693">
              <w:rPr>
                <w:rFonts w:ascii="Calibri" w:eastAsia="Times New Roman" w:hAnsi="Calibri" w:cs="Calibri"/>
                <w:color w:val="000000"/>
                <w:lang w:eastAsia="en-GB"/>
              </w:rPr>
              <w:t xml:space="preserve"> (existing Water UK metric)</w:t>
            </w:r>
          </w:p>
          <w:p w14:paraId="66D8BD57" w14:textId="77777777" w:rsidR="000150A7" w:rsidRDefault="000150A7" w:rsidP="00190D67">
            <w:pPr>
              <w:spacing w:after="0" w:line="240" w:lineRule="auto"/>
              <w:jc w:val="both"/>
              <w:rPr>
                <w:rFonts w:ascii="Calibri" w:eastAsia="Times New Roman" w:hAnsi="Calibri" w:cs="Calibri"/>
                <w:color w:val="000000"/>
                <w:lang w:eastAsia="en-GB"/>
              </w:rPr>
            </w:pPr>
          </w:p>
          <w:p w14:paraId="0C52FB4E" w14:textId="68F80533" w:rsidR="00FC4885" w:rsidRPr="0079496D" w:rsidRDefault="00FC4885" w:rsidP="00190D67">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Information </w:t>
            </w:r>
            <w:r w:rsidRPr="0079496D">
              <w:rPr>
                <w:rFonts w:ascii="Calibri" w:eastAsia="Times New Roman" w:hAnsi="Calibri" w:cs="Calibri"/>
                <w:color w:val="000000"/>
                <w:lang w:eastAsia="en-GB"/>
              </w:rPr>
              <w:t>produced at this stage will be</w:t>
            </w:r>
            <w:r>
              <w:rPr>
                <w:rFonts w:ascii="Calibri" w:eastAsia="Times New Roman" w:hAnsi="Calibri" w:cs="Calibri"/>
                <w:color w:val="000000"/>
                <w:lang w:eastAsia="en-GB"/>
              </w:rPr>
              <w:t xml:space="preserve"> draft and subject to a final review and confirmation</w:t>
            </w:r>
            <w:r w:rsidR="00ED2252">
              <w:rPr>
                <w:rFonts w:ascii="Calibri" w:eastAsia="Times New Roman" w:hAnsi="Calibri" w:cs="Calibri"/>
                <w:color w:val="000000"/>
                <w:lang w:eastAsia="en-GB"/>
              </w:rPr>
              <w:t xml:space="preserve"> in the subsequent stages</w:t>
            </w:r>
            <w:r>
              <w:rPr>
                <w:rFonts w:ascii="Calibri" w:eastAsia="Times New Roman" w:hAnsi="Calibri" w:cs="Calibri"/>
                <w:color w:val="000000"/>
                <w:lang w:eastAsia="en-GB"/>
              </w:rPr>
              <w:t>.</w:t>
            </w:r>
          </w:p>
        </w:tc>
      </w:tr>
    </w:tbl>
    <w:p w14:paraId="2A6559B5" w14:textId="77777777" w:rsidR="005D51F8" w:rsidRDefault="005D51F8" w:rsidP="001C1057">
      <w:pPr>
        <w:rPr>
          <w:b/>
          <w:bCs/>
          <w:color w:val="7030A0"/>
          <w:sz w:val="24"/>
        </w:rPr>
      </w:pPr>
    </w:p>
    <w:p w14:paraId="3D6F2711" w14:textId="69DBF60A" w:rsidR="001C1057" w:rsidRPr="00422EA2" w:rsidRDefault="005D51F8">
      <w:pPr>
        <w:rPr>
          <w:b/>
          <w:bCs/>
          <w:color w:val="7030A0"/>
          <w:sz w:val="24"/>
          <w:szCs w:val="24"/>
        </w:rPr>
      </w:pPr>
      <w:r w:rsidRPr="00422EA2">
        <w:rPr>
          <w:b/>
          <w:bCs/>
          <w:color w:val="7030A0"/>
          <w:sz w:val="24"/>
          <w:szCs w:val="24"/>
        </w:rPr>
        <w:br w:type="page"/>
      </w:r>
      <w:r w:rsidR="001C1057" w:rsidRPr="00422EA2">
        <w:rPr>
          <w:b/>
          <w:bCs/>
          <w:color w:val="7030A0"/>
          <w:sz w:val="24"/>
          <w:szCs w:val="24"/>
        </w:rPr>
        <w:lastRenderedPageBreak/>
        <w:t>Stage 1</w:t>
      </w:r>
      <w:r w:rsidR="6ECA237E" w:rsidRPr="00422EA2">
        <w:rPr>
          <w:b/>
          <w:bCs/>
          <w:color w:val="7030A0"/>
          <w:sz w:val="24"/>
          <w:szCs w:val="24"/>
        </w:rPr>
        <w:t>c</w:t>
      </w:r>
      <w:r w:rsidR="001C1057" w:rsidRPr="00422EA2">
        <w:rPr>
          <w:b/>
          <w:bCs/>
          <w:color w:val="7030A0"/>
          <w:sz w:val="24"/>
          <w:szCs w:val="24"/>
        </w:rPr>
        <w:t xml:space="preserve"> – Point of Connection Enquiry (“POC”)</w:t>
      </w:r>
    </w:p>
    <w:p w14:paraId="6C3A9416" w14:textId="2ACBAC46" w:rsidR="001C1057" w:rsidRDefault="001C1057" w:rsidP="001C1057">
      <w:r w:rsidRPr="001C1057">
        <w:t>This stage confirm</w:t>
      </w:r>
      <w:r w:rsidR="000819B8">
        <w:t>s</w:t>
      </w:r>
      <w:r w:rsidRPr="001C1057">
        <w:t xml:space="preserve"> the point(s) where a </w:t>
      </w:r>
      <w:r w:rsidR="00A31828">
        <w:t>Self-Laid Main can be connected to an Existing Main on the Network</w:t>
      </w:r>
      <w:r w:rsidR="00157BFB">
        <w:t xml:space="preserve"> in order to allow the Customer to estimate </w:t>
      </w:r>
      <w:r w:rsidR="00EA272E">
        <w:t>costs</w:t>
      </w:r>
      <w:r w:rsidR="0099559E">
        <w:t>, determine the scope of the Self-Lay Works</w:t>
      </w:r>
      <w:r w:rsidR="00EA272E">
        <w:t xml:space="preserve"> and produce a design</w:t>
      </w:r>
      <w:r w:rsidR="0043151B">
        <w:t>.</w:t>
      </w:r>
    </w:p>
    <w:tbl>
      <w:tblPr>
        <w:tblW w:w="131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79"/>
        <w:gridCol w:w="3515"/>
      </w:tblGrid>
      <w:tr w:rsidR="00820F2C" w:rsidRPr="0079496D" w14:paraId="427DECE4" w14:textId="77777777" w:rsidTr="00422EA2">
        <w:trPr>
          <w:trHeight w:val="315"/>
        </w:trPr>
        <w:tc>
          <w:tcPr>
            <w:tcW w:w="5387" w:type="dxa"/>
            <w:shd w:val="clear" w:color="auto" w:fill="7030A0"/>
            <w:vAlign w:val="center"/>
            <w:hideMark/>
          </w:tcPr>
          <w:p w14:paraId="7C23529A" w14:textId="77777777" w:rsidR="00820F2C" w:rsidRPr="00B72129" w:rsidRDefault="00820F2C" w:rsidP="00BB3631">
            <w:pPr>
              <w:spacing w:after="0" w:line="240" w:lineRule="auto"/>
              <w:rPr>
                <w:rFonts w:eastAsia="Times New Roman" w:cs="Calibri"/>
                <w:b/>
                <w:bCs/>
                <w:color w:val="FFFFFF"/>
                <w:lang w:eastAsia="en-GB"/>
              </w:rPr>
            </w:pPr>
            <w:r w:rsidRPr="00B72129">
              <w:rPr>
                <w:rFonts w:eastAsia="Times New Roman" w:cs="Calibri"/>
                <w:b/>
                <w:bCs/>
                <w:color w:val="FFFFFF"/>
                <w:lang w:eastAsia="en-GB"/>
              </w:rPr>
              <w:t>Information provided by Customer</w:t>
            </w:r>
          </w:p>
        </w:tc>
        <w:tc>
          <w:tcPr>
            <w:tcW w:w="4279" w:type="dxa"/>
            <w:shd w:val="clear" w:color="auto" w:fill="7030A0"/>
            <w:vAlign w:val="center"/>
            <w:hideMark/>
          </w:tcPr>
          <w:p w14:paraId="7224E8DC" w14:textId="7C8E5039" w:rsidR="00820F2C" w:rsidRPr="0079496D" w:rsidRDefault="00820F2C" w:rsidP="00BB3631">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 xml:space="preserve">Information provided by </w:t>
            </w:r>
            <w:r w:rsidR="00305A1E">
              <w:rPr>
                <w:rFonts w:ascii="Calibri" w:eastAsia="Times New Roman" w:hAnsi="Calibri" w:cs="Calibri"/>
                <w:b/>
                <w:bCs/>
                <w:color w:val="FFFFFF"/>
                <w:lang w:eastAsia="en-GB"/>
              </w:rPr>
              <w:t>Water Company</w:t>
            </w:r>
          </w:p>
        </w:tc>
        <w:tc>
          <w:tcPr>
            <w:tcW w:w="3515" w:type="dxa"/>
            <w:shd w:val="clear" w:color="auto" w:fill="7030A0"/>
            <w:vAlign w:val="center"/>
            <w:hideMark/>
          </w:tcPr>
          <w:p w14:paraId="0D063723" w14:textId="77777777" w:rsidR="00820F2C" w:rsidRPr="0079496D" w:rsidRDefault="00820F2C" w:rsidP="00BB3631">
            <w:pPr>
              <w:spacing w:after="0" w:line="240" w:lineRule="auto"/>
              <w:rPr>
                <w:rFonts w:ascii="Calibri" w:eastAsia="Times New Roman" w:hAnsi="Calibri" w:cs="Calibri"/>
                <w:b/>
                <w:bCs/>
                <w:color w:val="FFFFFF"/>
                <w:lang w:eastAsia="en-GB"/>
              </w:rPr>
            </w:pPr>
            <w:r w:rsidRPr="0079496D">
              <w:rPr>
                <w:rFonts w:ascii="Calibri" w:eastAsia="Times New Roman" w:hAnsi="Calibri" w:cs="Calibri"/>
                <w:b/>
                <w:bCs/>
                <w:color w:val="FFFFFF"/>
                <w:lang w:eastAsia="en-GB"/>
              </w:rPr>
              <w:t>Comments / standard required</w:t>
            </w:r>
          </w:p>
        </w:tc>
      </w:tr>
      <w:tr w:rsidR="00DD271B" w:rsidRPr="000175BA" w14:paraId="7EC82D13" w14:textId="77777777" w:rsidTr="00422EA2">
        <w:trPr>
          <w:trHeight w:val="5693"/>
        </w:trPr>
        <w:tc>
          <w:tcPr>
            <w:tcW w:w="5387" w:type="dxa"/>
            <w:shd w:val="clear" w:color="auto" w:fill="auto"/>
            <w:vAlign w:val="center"/>
            <w:hideMark/>
          </w:tcPr>
          <w:p w14:paraId="36464DC9" w14:textId="643E5F64" w:rsidR="00DD271B" w:rsidRPr="00B72129" w:rsidRDefault="00DD271B" w:rsidP="00BB3631">
            <w:pPr>
              <w:spacing w:after="0" w:line="240" w:lineRule="auto"/>
              <w:rPr>
                <w:rFonts w:eastAsia="Times New Roman" w:cstheme="minorHAnsi"/>
                <w:b/>
                <w:color w:val="7030A0"/>
                <w:lang w:eastAsia="en-GB"/>
              </w:rPr>
            </w:pPr>
            <w:r w:rsidRPr="00B72129">
              <w:rPr>
                <w:rFonts w:eastAsia="Times New Roman" w:cstheme="minorHAnsi"/>
                <w:b/>
                <w:color w:val="7030A0"/>
                <w:lang w:eastAsia="en-GB"/>
              </w:rPr>
              <w:t>Submit POC enquiry:</w:t>
            </w:r>
          </w:p>
          <w:p w14:paraId="4222E4D2" w14:textId="77777777" w:rsidR="00DD271B" w:rsidRPr="00B72129" w:rsidRDefault="00DD271B" w:rsidP="00FE3393">
            <w:pPr>
              <w:spacing w:after="0" w:line="240" w:lineRule="auto"/>
              <w:jc w:val="both"/>
              <w:rPr>
                <w:rFonts w:eastAsia="Times New Roman" w:cstheme="minorHAnsi"/>
                <w:color w:val="000000"/>
                <w:lang w:eastAsia="en-GB"/>
              </w:rPr>
            </w:pPr>
            <w:r w:rsidRPr="00B72129">
              <w:rPr>
                <w:rFonts w:eastAsia="Times New Roman" w:cstheme="minorHAnsi"/>
                <w:color w:val="000000"/>
                <w:lang w:eastAsia="en-GB"/>
              </w:rPr>
              <w:t>As a minimum:</w:t>
            </w:r>
          </w:p>
          <w:p w14:paraId="005402A5" w14:textId="3C05185C" w:rsidR="00EA2917" w:rsidRPr="00EA2917" w:rsidRDefault="00EA2917" w:rsidP="00A56DF3">
            <w:pPr>
              <w:pStyle w:val="Tablecwnumbering"/>
              <w:numPr>
                <w:ilvl w:val="0"/>
                <w:numId w:val="8"/>
              </w:numPr>
              <w:jc w:val="both"/>
              <w:rPr>
                <w:rFonts w:eastAsia="Times New Roman" w:cstheme="minorHAnsi"/>
              </w:rPr>
            </w:pPr>
            <w:r w:rsidRPr="00EA2917">
              <w:rPr>
                <w:rFonts w:eastAsia="Times New Roman" w:cstheme="minorHAnsi"/>
              </w:rPr>
              <w:t>Satisfactory completion of the relevant Water Company form</w:t>
            </w:r>
          </w:p>
          <w:p w14:paraId="4FB12D19" w14:textId="5F6868DF" w:rsidR="00DD271B" w:rsidRPr="00EA2917" w:rsidRDefault="00DD271B" w:rsidP="00A56DF3">
            <w:pPr>
              <w:pStyle w:val="Tablecwnumbering"/>
              <w:numPr>
                <w:ilvl w:val="0"/>
                <w:numId w:val="8"/>
              </w:numPr>
              <w:jc w:val="both"/>
              <w:rPr>
                <w:rFonts w:asciiTheme="minorHAnsi" w:hAnsiTheme="minorHAnsi"/>
              </w:rPr>
            </w:pPr>
            <w:r w:rsidRPr="00EA2917">
              <w:rPr>
                <w:rFonts w:asciiTheme="minorHAnsi" w:hAnsiTheme="minorHAnsi"/>
              </w:rPr>
              <w:t>Defined Site boundary and Self-Laid Main incoming access / utility routes*.</w:t>
            </w:r>
          </w:p>
          <w:p w14:paraId="10E34F4E" w14:textId="5E2A4324" w:rsidR="00DD271B" w:rsidRPr="00EA2917" w:rsidRDefault="00DD271B" w:rsidP="00A56DF3">
            <w:pPr>
              <w:pStyle w:val="Tablecwnumbering"/>
              <w:numPr>
                <w:ilvl w:val="0"/>
                <w:numId w:val="8"/>
              </w:numPr>
              <w:jc w:val="both"/>
              <w:rPr>
                <w:rFonts w:asciiTheme="minorHAnsi" w:hAnsiTheme="minorHAnsi"/>
              </w:rPr>
            </w:pPr>
            <w:r w:rsidRPr="00EA2917">
              <w:rPr>
                <w:rFonts w:asciiTheme="minorHAnsi" w:hAnsiTheme="minorHAnsi"/>
              </w:rPr>
              <w:t>A Point of Connection in accordance with the Water Company Design and Construction Specification.</w:t>
            </w:r>
          </w:p>
          <w:p w14:paraId="5B1BE5A2" w14:textId="17778E30" w:rsidR="00DD271B" w:rsidRPr="00EA2917" w:rsidRDefault="00DD271B" w:rsidP="00A56DF3">
            <w:pPr>
              <w:pStyle w:val="Tablecwnumbering"/>
              <w:numPr>
                <w:ilvl w:val="0"/>
                <w:numId w:val="8"/>
              </w:numPr>
              <w:jc w:val="both"/>
              <w:rPr>
                <w:rFonts w:asciiTheme="minorHAnsi" w:hAnsiTheme="minorHAnsi"/>
              </w:rPr>
            </w:pPr>
            <w:r w:rsidRPr="00EA2917">
              <w:rPr>
                <w:rFonts w:asciiTheme="minorHAnsi" w:hAnsiTheme="minorHAnsi"/>
              </w:rPr>
              <w:t>Expected Site water consumption.</w:t>
            </w:r>
          </w:p>
          <w:p w14:paraId="0E4825DA" w14:textId="60968E51" w:rsidR="00DD271B" w:rsidRPr="00EA2917" w:rsidRDefault="00DD271B" w:rsidP="00A56DF3">
            <w:pPr>
              <w:pStyle w:val="Tablecwnumbering"/>
              <w:numPr>
                <w:ilvl w:val="0"/>
                <w:numId w:val="8"/>
              </w:numPr>
              <w:jc w:val="both"/>
              <w:rPr>
                <w:rFonts w:asciiTheme="minorHAnsi" w:hAnsiTheme="minorHAnsi"/>
              </w:rPr>
            </w:pPr>
            <w:r w:rsidRPr="00EA2917">
              <w:rPr>
                <w:rFonts w:asciiTheme="minorHAnsi" w:hAnsiTheme="minorHAnsi"/>
              </w:rPr>
              <w:t>Planning status and reference number for the Site.</w:t>
            </w:r>
          </w:p>
          <w:p w14:paraId="4D1740CD" w14:textId="0ADEB330" w:rsidR="00DD271B" w:rsidRPr="00EA2917" w:rsidRDefault="00DD271B" w:rsidP="00A56DF3">
            <w:pPr>
              <w:pStyle w:val="Tablecwnumbering"/>
              <w:numPr>
                <w:ilvl w:val="0"/>
                <w:numId w:val="8"/>
              </w:numPr>
              <w:jc w:val="both"/>
              <w:rPr>
                <w:rFonts w:asciiTheme="minorHAnsi" w:hAnsiTheme="minorHAnsi"/>
              </w:rPr>
            </w:pPr>
            <w:r w:rsidRPr="00EA2917">
              <w:rPr>
                <w:rFonts w:asciiTheme="minorHAnsi" w:hAnsiTheme="minorHAnsi"/>
              </w:rPr>
              <w:t>Land registry reference number for the Site.</w:t>
            </w:r>
          </w:p>
          <w:p w14:paraId="5845519D" w14:textId="663796AF" w:rsidR="00DD271B" w:rsidRPr="00EA2917" w:rsidRDefault="00DD271B" w:rsidP="00A56DF3">
            <w:pPr>
              <w:pStyle w:val="Tablecwnumbering"/>
              <w:numPr>
                <w:ilvl w:val="0"/>
                <w:numId w:val="8"/>
              </w:numPr>
              <w:jc w:val="both"/>
              <w:rPr>
                <w:rFonts w:asciiTheme="minorHAnsi" w:hAnsiTheme="minorHAnsi"/>
              </w:rPr>
            </w:pPr>
            <w:r w:rsidRPr="00EA2917">
              <w:rPr>
                <w:rFonts w:asciiTheme="minorHAnsi" w:hAnsiTheme="minorHAnsi"/>
              </w:rPr>
              <w:t>Source of Water Delivery Date.</w:t>
            </w:r>
          </w:p>
          <w:p w14:paraId="74AF9C19" w14:textId="77777777" w:rsidR="00DD271B" w:rsidRPr="00EA2917" w:rsidRDefault="00DD271B" w:rsidP="00A56DF3">
            <w:pPr>
              <w:pStyle w:val="Tablecwnumbering"/>
              <w:numPr>
                <w:ilvl w:val="0"/>
                <w:numId w:val="8"/>
              </w:numPr>
              <w:spacing w:after="200" w:line="276" w:lineRule="auto"/>
              <w:rPr>
                <w:rFonts w:asciiTheme="minorHAnsi" w:hAnsiTheme="minorHAnsi" w:cs="Arial"/>
              </w:rPr>
            </w:pPr>
            <w:r w:rsidRPr="00EA2917">
              <w:rPr>
                <w:rFonts w:asciiTheme="minorHAnsi" w:hAnsiTheme="minorHAnsi" w:cs="Arial"/>
              </w:rPr>
              <w:t>Site layout plan (approved planning layout) to include topography.</w:t>
            </w:r>
          </w:p>
          <w:p w14:paraId="17CD4E98" w14:textId="676B3247" w:rsidR="00DD271B" w:rsidRPr="00EA2917" w:rsidRDefault="00DD271B" w:rsidP="00A56DF3">
            <w:pPr>
              <w:pStyle w:val="Tablecwnumbering"/>
              <w:numPr>
                <w:ilvl w:val="0"/>
                <w:numId w:val="8"/>
              </w:numPr>
              <w:spacing w:after="200" w:line="276" w:lineRule="auto"/>
              <w:rPr>
                <w:rFonts w:asciiTheme="minorHAnsi" w:hAnsiTheme="minorHAnsi" w:cs="Arial"/>
              </w:rPr>
            </w:pPr>
            <w:r w:rsidRPr="00EA2917">
              <w:rPr>
                <w:rFonts w:asciiTheme="minorHAnsi" w:hAnsiTheme="minorHAnsi" w:cs="Arial"/>
              </w:rPr>
              <w:t>Details of</w:t>
            </w:r>
            <w:r w:rsidR="00E507A1">
              <w:rPr>
                <w:rFonts w:asciiTheme="minorHAnsi" w:hAnsiTheme="minorHAnsi" w:cs="Arial"/>
              </w:rPr>
              <w:t xml:space="preserve"> Special</w:t>
            </w:r>
            <w:r w:rsidRPr="00EA2917">
              <w:rPr>
                <w:rFonts w:asciiTheme="minorHAnsi" w:hAnsiTheme="minorHAnsi" w:cs="Arial"/>
              </w:rPr>
              <w:t xml:space="preserve"> </w:t>
            </w:r>
            <w:r w:rsidRPr="007414B1">
              <w:rPr>
                <w:rFonts w:asciiTheme="minorHAnsi" w:hAnsiTheme="minorHAnsi" w:cs="Arial"/>
              </w:rPr>
              <w:t>Engineering Difficulties</w:t>
            </w:r>
            <w:r w:rsidRPr="00EA2917">
              <w:rPr>
                <w:rFonts w:asciiTheme="minorHAnsi" w:hAnsiTheme="minorHAnsi" w:cs="Arial"/>
              </w:rPr>
              <w:t xml:space="preserve"> </w:t>
            </w:r>
          </w:p>
          <w:p w14:paraId="4B7BB8FC" w14:textId="77777777" w:rsidR="00DD271B" w:rsidRPr="00EA2917" w:rsidRDefault="00DD271B" w:rsidP="00A56DF3">
            <w:pPr>
              <w:pStyle w:val="Tablecwnumbering"/>
              <w:numPr>
                <w:ilvl w:val="0"/>
                <w:numId w:val="8"/>
              </w:numPr>
              <w:spacing w:after="200" w:line="276" w:lineRule="auto"/>
              <w:rPr>
                <w:rFonts w:asciiTheme="minorHAnsi" w:hAnsiTheme="minorHAnsi" w:cs="Arial"/>
              </w:rPr>
            </w:pPr>
            <w:r w:rsidRPr="00EA2917">
              <w:rPr>
                <w:rFonts w:asciiTheme="minorHAnsi" w:hAnsiTheme="minorHAnsi" w:cs="Arial"/>
              </w:rPr>
              <w:t>Details of any known future Development adjoining the site.</w:t>
            </w:r>
          </w:p>
          <w:p w14:paraId="057B2724" w14:textId="77777777" w:rsidR="00DD271B" w:rsidRPr="00B72129" w:rsidRDefault="00DD271B" w:rsidP="00B72129">
            <w:pPr>
              <w:pStyle w:val="Tablecwnumbering"/>
              <w:numPr>
                <w:ilvl w:val="0"/>
                <w:numId w:val="0"/>
              </w:numPr>
              <w:ind w:left="720"/>
              <w:rPr>
                <w:rFonts w:asciiTheme="minorHAnsi" w:hAnsiTheme="minorHAnsi"/>
              </w:rPr>
            </w:pPr>
          </w:p>
          <w:p w14:paraId="6245D300" w14:textId="17011A9E" w:rsidR="00DD271B" w:rsidRPr="00B72129" w:rsidRDefault="00DD271B" w:rsidP="00A0540D">
            <w:pPr>
              <w:spacing w:after="0" w:line="240" w:lineRule="auto"/>
            </w:pPr>
          </w:p>
        </w:tc>
        <w:tc>
          <w:tcPr>
            <w:tcW w:w="4279" w:type="dxa"/>
            <w:shd w:val="clear" w:color="auto" w:fill="auto"/>
            <w:vAlign w:val="center"/>
          </w:tcPr>
          <w:p w14:paraId="2BBC96F2" w14:textId="1521086A" w:rsidR="00DD271B" w:rsidRPr="000175BA" w:rsidRDefault="00DD271B" w:rsidP="00BB3631">
            <w:pPr>
              <w:spacing w:after="0" w:line="240" w:lineRule="auto"/>
              <w:rPr>
                <w:rFonts w:eastAsia="Times New Roman" w:cstheme="minorHAnsi"/>
                <w:color w:val="000000"/>
                <w:lang w:eastAsia="en-GB"/>
              </w:rPr>
            </w:pPr>
          </w:p>
        </w:tc>
        <w:tc>
          <w:tcPr>
            <w:tcW w:w="3515" w:type="dxa"/>
            <w:shd w:val="clear" w:color="auto" w:fill="auto"/>
            <w:vAlign w:val="center"/>
          </w:tcPr>
          <w:p w14:paraId="2EF7F67E" w14:textId="77777777" w:rsidR="00DD271B" w:rsidRDefault="00DD271B" w:rsidP="00A0540D">
            <w:pPr>
              <w:spacing w:after="0" w:line="240" w:lineRule="auto"/>
              <w:rPr>
                <w:rFonts w:ascii="Calibri" w:eastAsia="Times New Roman" w:hAnsi="Calibri" w:cs="Calibri"/>
                <w:color w:val="000000"/>
                <w:lang w:eastAsia="en-GB"/>
              </w:rPr>
            </w:pPr>
          </w:p>
          <w:p w14:paraId="79B81171" w14:textId="77777777" w:rsidR="00DD271B" w:rsidRDefault="00DD271B" w:rsidP="00A0540D">
            <w:pPr>
              <w:spacing w:after="0" w:line="240" w:lineRule="auto"/>
              <w:rPr>
                <w:rFonts w:eastAsia="Times New Roman" w:cstheme="minorHAnsi"/>
                <w:color w:val="000000"/>
                <w:lang w:eastAsia="en-GB"/>
              </w:rPr>
            </w:pPr>
            <w:r>
              <w:rPr>
                <w:rFonts w:eastAsia="Times New Roman" w:cstheme="minorHAnsi"/>
                <w:color w:val="000000"/>
                <w:lang w:eastAsia="en-GB"/>
              </w:rPr>
              <w:t xml:space="preserve">The POC enquiry </w:t>
            </w:r>
            <w:r w:rsidRPr="000175BA">
              <w:rPr>
                <w:rFonts w:eastAsia="Times New Roman" w:cstheme="minorHAnsi"/>
                <w:color w:val="000000"/>
                <w:lang w:eastAsia="en-GB"/>
              </w:rPr>
              <w:t>will rely on detail about the development.</w:t>
            </w:r>
          </w:p>
          <w:p w14:paraId="25821BCE" w14:textId="77777777" w:rsidR="00DD271B" w:rsidRDefault="00DD271B" w:rsidP="00A0540D">
            <w:pPr>
              <w:spacing w:after="0" w:line="240" w:lineRule="auto"/>
              <w:rPr>
                <w:rFonts w:eastAsia="Times New Roman" w:cstheme="minorHAnsi"/>
                <w:color w:val="000000"/>
                <w:lang w:eastAsia="en-GB"/>
              </w:rPr>
            </w:pPr>
          </w:p>
          <w:p w14:paraId="0B717C24" w14:textId="21565593" w:rsidR="00DD271B" w:rsidRDefault="00084E80" w:rsidP="00A0540D">
            <w:pPr>
              <w:spacing w:after="0" w:line="240" w:lineRule="auto"/>
              <w:rPr>
                <w:rFonts w:eastAsia="Times New Roman" w:cstheme="minorHAnsi"/>
                <w:color w:val="000000"/>
                <w:lang w:eastAsia="en-GB"/>
              </w:rPr>
            </w:pPr>
            <w:r>
              <w:rPr>
                <w:rFonts w:eastAsia="Times New Roman" w:cstheme="minorHAnsi"/>
                <w:color w:val="000000"/>
                <w:lang w:eastAsia="en-GB"/>
              </w:rPr>
              <w:t>*</w:t>
            </w:r>
            <w:r w:rsidR="00DD271B" w:rsidRPr="000A0D55">
              <w:rPr>
                <w:rFonts w:eastAsia="Times New Roman" w:cstheme="minorHAnsi"/>
                <w:color w:val="000000"/>
                <w:lang w:eastAsia="en-GB"/>
              </w:rPr>
              <w:t>Site layout plan is to be provided in a CAD format able to be electronically accessed by the Water Company, unmarked and with controlled reference and revision numbers and dates.</w:t>
            </w:r>
          </w:p>
          <w:p w14:paraId="1BB41D70" w14:textId="44E50150" w:rsidR="00DD271B" w:rsidRDefault="00DD271B" w:rsidP="00A0540D">
            <w:pPr>
              <w:spacing w:after="0" w:line="240" w:lineRule="auto"/>
              <w:rPr>
                <w:rFonts w:eastAsia="Times New Roman" w:cstheme="minorHAnsi"/>
                <w:color w:val="000000"/>
                <w:lang w:eastAsia="en-GB"/>
              </w:rPr>
            </w:pPr>
          </w:p>
          <w:p w14:paraId="0C448DEE" w14:textId="77777777" w:rsidR="00DD271B" w:rsidRPr="00BF32E8" w:rsidRDefault="00DD271B" w:rsidP="00DD271B">
            <w:pPr>
              <w:spacing w:after="0" w:line="240" w:lineRule="auto"/>
              <w:jc w:val="both"/>
              <w:rPr>
                <w:rFonts w:eastAsia="Times New Roman" w:cstheme="minorHAnsi"/>
                <w:color w:val="000000"/>
                <w:lang w:eastAsia="en-GB"/>
              </w:rPr>
            </w:pPr>
            <w:r>
              <w:rPr>
                <w:rFonts w:eastAsia="Times New Roman" w:cstheme="minorHAnsi"/>
                <w:color w:val="000000"/>
                <w:lang w:eastAsia="en-GB"/>
              </w:rPr>
              <w:t>T</w:t>
            </w:r>
            <w:r w:rsidRPr="00BF32E8">
              <w:rPr>
                <w:rFonts w:eastAsia="Times New Roman" w:cstheme="minorHAnsi"/>
                <w:color w:val="000000"/>
                <w:lang w:eastAsia="en-GB"/>
              </w:rPr>
              <w:t>he relevant Water Company form</w:t>
            </w:r>
            <w:r>
              <w:rPr>
                <w:rFonts w:eastAsia="Times New Roman" w:cstheme="minorHAnsi"/>
                <w:color w:val="000000"/>
                <w:lang w:eastAsia="en-GB"/>
              </w:rPr>
              <w:t xml:space="preserve"> should provide a framework for the Minimum Information required and be published on the Water Company website</w:t>
            </w:r>
          </w:p>
          <w:p w14:paraId="207038ED" w14:textId="77777777" w:rsidR="00DD271B" w:rsidRDefault="00DD271B" w:rsidP="00A0540D">
            <w:pPr>
              <w:spacing w:after="0" w:line="240" w:lineRule="auto"/>
              <w:rPr>
                <w:rFonts w:eastAsia="Times New Roman" w:cstheme="minorHAnsi"/>
                <w:color w:val="000000"/>
                <w:lang w:eastAsia="en-GB"/>
              </w:rPr>
            </w:pPr>
          </w:p>
          <w:p w14:paraId="67DA198B" w14:textId="77777777" w:rsidR="00DD271B" w:rsidRDefault="00DD271B" w:rsidP="00A0540D">
            <w:pPr>
              <w:spacing w:after="0" w:line="240" w:lineRule="auto"/>
              <w:rPr>
                <w:rFonts w:eastAsia="Times New Roman" w:cstheme="minorHAnsi"/>
                <w:color w:val="000000"/>
                <w:lang w:eastAsia="en-GB"/>
              </w:rPr>
            </w:pPr>
          </w:p>
          <w:p w14:paraId="07A9239F" w14:textId="471FB37C" w:rsidR="00DD271B" w:rsidRPr="000175BA" w:rsidRDefault="00DD271B" w:rsidP="00820F2C">
            <w:pPr>
              <w:spacing w:after="0" w:line="240" w:lineRule="auto"/>
              <w:rPr>
                <w:rFonts w:eastAsia="Times New Roman" w:cstheme="minorHAnsi"/>
                <w:color w:val="000000"/>
                <w:lang w:eastAsia="en-GB"/>
              </w:rPr>
            </w:pPr>
          </w:p>
        </w:tc>
      </w:tr>
      <w:tr w:rsidR="00DD271B" w:rsidRPr="0079496D" w14:paraId="52A18836" w14:textId="77777777" w:rsidTr="00422EA2">
        <w:trPr>
          <w:trHeight w:val="915"/>
        </w:trPr>
        <w:tc>
          <w:tcPr>
            <w:tcW w:w="5387" w:type="dxa"/>
            <w:shd w:val="clear" w:color="auto" w:fill="auto"/>
            <w:vAlign w:val="center"/>
          </w:tcPr>
          <w:p w14:paraId="1F500DFA" w14:textId="77777777" w:rsidR="00DD271B" w:rsidRPr="00152680" w:rsidRDefault="00DD271B" w:rsidP="00DD271B">
            <w:pPr>
              <w:spacing w:after="0" w:line="240" w:lineRule="auto"/>
              <w:rPr>
                <w:rFonts w:eastAsia="Times New Roman" w:cs="Calibri"/>
                <w:color w:val="000000"/>
                <w:lang w:eastAsia="en-GB"/>
              </w:rPr>
            </w:pPr>
          </w:p>
        </w:tc>
        <w:tc>
          <w:tcPr>
            <w:tcW w:w="4279" w:type="dxa"/>
            <w:shd w:val="clear" w:color="auto" w:fill="auto"/>
            <w:vAlign w:val="center"/>
          </w:tcPr>
          <w:p w14:paraId="5D34F607" w14:textId="379D4870" w:rsidR="00DD271B" w:rsidRPr="0079496D" w:rsidRDefault="00DD271B" w:rsidP="00DD271B">
            <w:pPr>
              <w:pStyle w:val="Tablecwnumbering"/>
              <w:numPr>
                <w:ilvl w:val="0"/>
                <w:numId w:val="0"/>
              </w:numPr>
              <w:rPr>
                <w:rFonts w:eastAsia="Times New Roman"/>
              </w:rPr>
            </w:pPr>
            <w:r w:rsidRPr="0079496D">
              <w:rPr>
                <w:rFonts w:eastAsia="Times New Roman"/>
              </w:rPr>
              <w:t xml:space="preserve">Acknowledge receipt of complete </w:t>
            </w:r>
            <w:r>
              <w:rPr>
                <w:rFonts w:eastAsia="Times New Roman"/>
              </w:rPr>
              <w:t>and/or</w:t>
            </w:r>
            <w:r w:rsidRPr="0079496D">
              <w:rPr>
                <w:rFonts w:eastAsia="Times New Roman"/>
              </w:rPr>
              <w:t xml:space="preserve"> incomplete application</w:t>
            </w:r>
            <w:r>
              <w:rPr>
                <w:rFonts w:eastAsia="Times New Roman"/>
              </w:rPr>
              <w:t xml:space="preserve"> and provide details of information outstanding still required from the Customer</w:t>
            </w:r>
            <w:r w:rsidRPr="0079496D">
              <w:rPr>
                <w:rFonts w:eastAsia="Times New Roman"/>
              </w:rPr>
              <w:t xml:space="preserve">.  Provide </w:t>
            </w:r>
            <w:r>
              <w:rPr>
                <w:rFonts w:eastAsia="Times New Roman"/>
              </w:rPr>
              <w:t>Water C</w:t>
            </w:r>
            <w:r w:rsidRPr="0079496D">
              <w:rPr>
                <w:rFonts w:eastAsia="Times New Roman"/>
              </w:rPr>
              <w:t>ompany</w:t>
            </w:r>
            <w:r>
              <w:rPr>
                <w:rFonts w:eastAsia="Times New Roman"/>
              </w:rPr>
              <w:t xml:space="preserve"> </w:t>
            </w:r>
            <w:r w:rsidRPr="0079496D">
              <w:rPr>
                <w:rFonts w:eastAsia="Times New Roman"/>
              </w:rPr>
              <w:t xml:space="preserve">reference and nominated contact to support future </w:t>
            </w:r>
            <w:r>
              <w:rPr>
                <w:rFonts w:eastAsia="Times New Roman"/>
              </w:rPr>
              <w:t>c</w:t>
            </w:r>
            <w:r w:rsidRPr="0079496D">
              <w:rPr>
                <w:rFonts w:eastAsia="Times New Roman"/>
              </w:rPr>
              <w:t>ommunication</w:t>
            </w:r>
            <w:r>
              <w:rPr>
                <w:rFonts w:eastAsia="Times New Roman"/>
              </w:rPr>
              <w:t>.</w:t>
            </w:r>
          </w:p>
        </w:tc>
        <w:tc>
          <w:tcPr>
            <w:tcW w:w="3515" w:type="dxa"/>
            <w:shd w:val="clear" w:color="auto" w:fill="auto"/>
          </w:tcPr>
          <w:p w14:paraId="27F0C3EF" w14:textId="597031DC" w:rsidR="00DD271B" w:rsidRDefault="00DD271B" w:rsidP="00DD271B">
            <w:pPr>
              <w:spacing w:after="0" w:line="240" w:lineRule="auto"/>
              <w:rPr>
                <w:rFonts w:eastAsia="Times New Roman" w:cstheme="minorHAnsi"/>
                <w:color w:val="000000"/>
                <w:lang w:eastAsia="en-GB"/>
              </w:rPr>
            </w:pPr>
            <w:r>
              <w:rPr>
                <w:rFonts w:ascii="Calibri" w:eastAsia="Times New Roman" w:hAnsi="Calibri" w:cs="Calibri"/>
                <w:color w:val="000000"/>
                <w:lang w:eastAsia="en-GB"/>
              </w:rPr>
              <w:t xml:space="preserve">LoS: </w:t>
            </w:r>
            <w:r w:rsidR="00813401">
              <w:rPr>
                <w:rFonts w:ascii="Calibri" w:eastAsia="Times New Roman" w:hAnsi="Calibri" w:cs="Calibri"/>
                <w:color w:val="000000"/>
                <w:lang w:eastAsia="en-GB"/>
              </w:rPr>
              <w:t>S</w:t>
            </w:r>
            <w:r w:rsidR="00D838A5">
              <w:rPr>
                <w:rFonts w:ascii="Calibri" w:eastAsia="Times New Roman" w:hAnsi="Calibri" w:cs="Calibri"/>
                <w:color w:val="000000"/>
                <w:lang w:eastAsia="en-GB"/>
              </w:rPr>
              <w:t>LPM</w:t>
            </w:r>
            <w:r>
              <w:rPr>
                <w:rFonts w:ascii="Calibri" w:eastAsia="Times New Roman" w:hAnsi="Calibri" w:cs="Calibri"/>
                <w:color w:val="000000"/>
                <w:lang w:eastAsia="en-GB"/>
              </w:rPr>
              <w:t>1/1</w:t>
            </w:r>
          </w:p>
          <w:p w14:paraId="5A997A18" w14:textId="77777777" w:rsidR="00DD271B" w:rsidRDefault="00DD271B" w:rsidP="00DD271B">
            <w:pPr>
              <w:spacing w:after="0" w:line="240" w:lineRule="auto"/>
              <w:rPr>
                <w:rFonts w:eastAsia="Times New Roman" w:cstheme="minorHAnsi"/>
                <w:color w:val="000000"/>
                <w:lang w:eastAsia="en-GB"/>
              </w:rPr>
            </w:pPr>
          </w:p>
          <w:p w14:paraId="4CEDD57E" w14:textId="77777777" w:rsidR="00DD271B" w:rsidRDefault="00DD271B" w:rsidP="00DD271B">
            <w:pPr>
              <w:spacing w:after="0" w:line="240" w:lineRule="auto"/>
              <w:rPr>
                <w:rFonts w:eastAsia="Times New Roman" w:cstheme="minorHAnsi"/>
                <w:color w:val="000000"/>
                <w:lang w:eastAsia="en-GB"/>
              </w:rPr>
            </w:pPr>
            <w:r>
              <w:rPr>
                <w:rFonts w:eastAsia="Times New Roman" w:cstheme="minorHAnsi"/>
                <w:color w:val="000000"/>
                <w:lang w:eastAsia="en-GB"/>
              </w:rPr>
              <w:t>.</w:t>
            </w:r>
          </w:p>
          <w:p w14:paraId="5B241664" w14:textId="77777777" w:rsidR="00DD271B" w:rsidRDefault="00DD271B" w:rsidP="00DD271B">
            <w:pPr>
              <w:spacing w:after="0" w:line="240" w:lineRule="auto"/>
              <w:rPr>
                <w:rFonts w:eastAsia="Times New Roman" w:cstheme="minorHAnsi"/>
                <w:color w:val="000000"/>
                <w:lang w:eastAsia="en-GB"/>
              </w:rPr>
            </w:pPr>
          </w:p>
          <w:p w14:paraId="53CF4BF3" w14:textId="77777777" w:rsidR="00DD271B" w:rsidRDefault="00DD271B" w:rsidP="00DD271B">
            <w:pPr>
              <w:spacing w:after="0" w:line="240" w:lineRule="auto"/>
              <w:rPr>
                <w:rFonts w:ascii="Calibri" w:eastAsia="Times New Roman" w:hAnsi="Calibri" w:cs="Calibri"/>
                <w:color w:val="000000"/>
                <w:lang w:eastAsia="en-GB"/>
              </w:rPr>
            </w:pPr>
          </w:p>
        </w:tc>
      </w:tr>
      <w:tr w:rsidR="00DD271B" w:rsidRPr="0079496D" w14:paraId="60E2606A" w14:textId="77777777" w:rsidTr="00422EA2">
        <w:trPr>
          <w:trHeight w:val="915"/>
        </w:trPr>
        <w:tc>
          <w:tcPr>
            <w:tcW w:w="5387" w:type="dxa"/>
            <w:shd w:val="clear" w:color="auto" w:fill="auto"/>
            <w:vAlign w:val="center"/>
          </w:tcPr>
          <w:p w14:paraId="63051259" w14:textId="77777777" w:rsidR="00DD271B" w:rsidRPr="00152680" w:rsidRDefault="00DD271B" w:rsidP="00DD271B">
            <w:pPr>
              <w:spacing w:after="0" w:line="240" w:lineRule="auto"/>
              <w:rPr>
                <w:rFonts w:eastAsia="Times New Roman" w:cs="Calibri"/>
                <w:color w:val="000000"/>
                <w:lang w:eastAsia="en-GB"/>
              </w:rPr>
            </w:pPr>
          </w:p>
        </w:tc>
        <w:tc>
          <w:tcPr>
            <w:tcW w:w="4279" w:type="dxa"/>
            <w:shd w:val="clear" w:color="auto" w:fill="auto"/>
          </w:tcPr>
          <w:p w14:paraId="2458B4D4" w14:textId="32D4366D" w:rsidR="00DD271B" w:rsidRPr="00422EA2" w:rsidRDefault="00DD271B" w:rsidP="00422EA2">
            <w:pPr>
              <w:spacing w:after="0" w:line="240" w:lineRule="auto"/>
              <w:jc w:val="both"/>
              <w:rPr>
                <w:rFonts w:ascii="Calibri" w:eastAsia="Times New Roman" w:hAnsi="Calibri" w:cs="Calibri"/>
                <w:color w:val="000000" w:themeColor="text1"/>
                <w:lang w:eastAsia="en-GB"/>
              </w:rPr>
            </w:pPr>
            <w:r w:rsidRPr="00607CBB">
              <w:rPr>
                <w:rFonts w:ascii="Calibri" w:eastAsia="Times New Roman" w:hAnsi="Calibri" w:cs="Calibri"/>
                <w:b/>
                <w:bCs/>
                <w:color w:val="7030A0"/>
                <w:lang w:eastAsia="en-GB"/>
              </w:rPr>
              <w:t xml:space="preserve">Provide </w:t>
            </w:r>
            <w:proofErr w:type="spellStart"/>
            <w:r w:rsidRPr="00607CBB">
              <w:rPr>
                <w:rFonts w:ascii="Calibri" w:eastAsia="Times New Roman" w:hAnsi="Calibri" w:cs="Calibri"/>
                <w:b/>
                <w:bCs/>
                <w:color w:val="7030A0"/>
                <w:lang w:eastAsia="en-GB"/>
              </w:rPr>
              <w:t>PoC</w:t>
            </w:r>
            <w:proofErr w:type="spellEnd"/>
            <w:r w:rsidRPr="00607CBB">
              <w:rPr>
                <w:rFonts w:ascii="Calibri" w:eastAsia="Times New Roman" w:hAnsi="Calibri" w:cs="Calibri"/>
                <w:b/>
                <w:bCs/>
                <w:color w:val="7030A0"/>
                <w:lang w:eastAsia="en-GB"/>
              </w:rPr>
              <w:t xml:space="preserve"> report</w:t>
            </w:r>
            <w:r w:rsidRPr="002C52C8">
              <w:rPr>
                <w:rFonts w:ascii="Calibri" w:eastAsia="Times New Roman" w:hAnsi="Calibri" w:cs="Calibri"/>
                <w:color w:val="7030A0"/>
                <w:lang w:eastAsia="en-GB"/>
              </w:rPr>
              <w:t xml:space="preserve"> </w:t>
            </w:r>
            <w:r>
              <w:rPr>
                <w:rFonts w:ascii="Calibri" w:eastAsia="Times New Roman" w:hAnsi="Calibri" w:cs="Calibri"/>
                <w:color w:val="000000"/>
                <w:lang w:eastAsia="en-GB"/>
              </w:rPr>
              <w:t>including:</w:t>
            </w:r>
          </w:p>
          <w:p w14:paraId="1238C0ED" w14:textId="77777777" w:rsidR="00BA766D" w:rsidRPr="00422EA2" w:rsidRDefault="00BA766D" w:rsidP="00422EA2">
            <w:pPr>
              <w:spacing w:after="0" w:line="240" w:lineRule="auto"/>
              <w:jc w:val="both"/>
              <w:rPr>
                <w:rFonts w:ascii="Calibri" w:eastAsia="Times New Roman" w:hAnsi="Calibri" w:cs="Calibri"/>
                <w:color w:val="000000" w:themeColor="text1"/>
                <w:lang w:eastAsia="en-GB"/>
              </w:rPr>
            </w:pPr>
          </w:p>
          <w:p w14:paraId="7A1DED0C" w14:textId="7F714867" w:rsidR="00DD271B" w:rsidRDefault="00DD271B" w:rsidP="7570C995">
            <w:pPr>
              <w:pStyle w:val="Tablecwnumbering"/>
              <w:numPr>
                <w:ilvl w:val="0"/>
                <w:numId w:val="5"/>
              </w:numPr>
              <w:ind w:left="357" w:hanging="357"/>
              <w:jc w:val="both"/>
            </w:pPr>
            <w:r w:rsidRPr="00D53AAC">
              <w:t xml:space="preserve">Confirmation that </w:t>
            </w:r>
            <w:r>
              <w:t>P</w:t>
            </w:r>
            <w:r w:rsidRPr="00D53AAC">
              <w:t xml:space="preserve">oint of </w:t>
            </w:r>
            <w:r>
              <w:t>C</w:t>
            </w:r>
            <w:r w:rsidRPr="00D53AAC">
              <w:t xml:space="preserve">onnection is viable based on information provided </w:t>
            </w:r>
            <w:r>
              <w:t>by the Customer</w:t>
            </w:r>
          </w:p>
          <w:p w14:paraId="691BE2DD" w14:textId="7B13E228" w:rsidR="00DD271B" w:rsidRDefault="00DD271B" w:rsidP="7570C995">
            <w:pPr>
              <w:pStyle w:val="Tablecwnumbering"/>
              <w:numPr>
                <w:ilvl w:val="0"/>
                <w:numId w:val="5"/>
              </w:numPr>
              <w:ind w:left="357" w:hanging="357"/>
              <w:jc w:val="both"/>
            </w:pPr>
            <w:r>
              <w:t>If known, s</w:t>
            </w:r>
            <w:r w:rsidRPr="00D53AAC">
              <w:t xml:space="preserve">tatus of land at the </w:t>
            </w:r>
            <w:r>
              <w:t>P</w:t>
            </w:r>
            <w:r w:rsidRPr="00D53AAC">
              <w:t xml:space="preserve">oint of </w:t>
            </w:r>
            <w:r>
              <w:t>C</w:t>
            </w:r>
            <w:r w:rsidRPr="00D53AAC">
              <w:t>onnection</w:t>
            </w:r>
            <w:r>
              <w:t xml:space="preserve"> (i.e. adopted highway, third party)</w:t>
            </w:r>
            <w:r w:rsidRPr="7570C995">
              <w:t>.</w:t>
            </w:r>
          </w:p>
          <w:p w14:paraId="6DDB1BB6" w14:textId="1650B7D3" w:rsidR="00DD271B" w:rsidRDefault="00DD271B" w:rsidP="7570C995">
            <w:pPr>
              <w:pStyle w:val="Tablecwnumbering"/>
              <w:numPr>
                <w:ilvl w:val="0"/>
                <w:numId w:val="5"/>
              </w:numPr>
              <w:ind w:left="357" w:hanging="357"/>
              <w:jc w:val="both"/>
            </w:pPr>
            <w:r w:rsidRPr="00D53AAC">
              <w:t xml:space="preserve">Any </w:t>
            </w:r>
            <w:r w:rsidR="0000788A">
              <w:t>S</w:t>
            </w:r>
            <w:r w:rsidRPr="00D53AAC">
              <w:t xml:space="preserve">pecial </w:t>
            </w:r>
            <w:r w:rsidR="0000788A">
              <w:t>E</w:t>
            </w:r>
            <w:r w:rsidRPr="00D53AAC">
              <w:t xml:space="preserve">ngineering </w:t>
            </w:r>
            <w:r w:rsidR="0000788A">
              <w:t>D</w:t>
            </w:r>
            <w:r w:rsidRPr="00D53AAC">
              <w:t>ifficulty which may be associated with</w:t>
            </w:r>
            <w:r>
              <w:t xml:space="preserve"> the Point of Connection</w:t>
            </w:r>
            <w:r w:rsidRPr="7570C995">
              <w:t xml:space="preserve"> </w:t>
            </w:r>
          </w:p>
          <w:p w14:paraId="09C316BF" w14:textId="2F8F3DB4" w:rsidR="00DD271B" w:rsidRDefault="00DD271B" w:rsidP="7570C995">
            <w:pPr>
              <w:pStyle w:val="Tablecwnumbering"/>
              <w:numPr>
                <w:ilvl w:val="0"/>
                <w:numId w:val="5"/>
              </w:numPr>
              <w:ind w:left="357" w:hanging="357"/>
              <w:jc w:val="both"/>
            </w:pPr>
            <w:r>
              <w:t>Overview of any</w:t>
            </w:r>
            <w:r w:rsidRPr="7570C995">
              <w:t xml:space="preserve"> </w:t>
            </w:r>
            <w:r>
              <w:t>N</w:t>
            </w:r>
            <w:r w:rsidRPr="00D53AAC">
              <w:t xml:space="preserve">etwork </w:t>
            </w:r>
            <w:r>
              <w:t>R</w:t>
            </w:r>
            <w:r w:rsidRPr="00D53AAC">
              <w:t xml:space="preserve">einforcement </w:t>
            </w:r>
            <w:r>
              <w:t xml:space="preserve">that the Water Company </w:t>
            </w:r>
            <w:r w:rsidR="00BD216D">
              <w:t>require</w:t>
            </w:r>
            <w:r w:rsidR="00C208AF">
              <w:t>s</w:t>
            </w:r>
            <w:r w:rsidR="00BD216D" w:rsidRPr="7570C995">
              <w:t xml:space="preserve"> </w:t>
            </w:r>
            <w:r w:rsidRPr="00D53AAC">
              <w:t xml:space="preserve">in order to make </w:t>
            </w:r>
            <w:r>
              <w:t xml:space="preserve">capacity </w:t>
            </w:r>
            <w:r w:rsidRPr="00D53AAC">
              <w:t xml:space="preserve">available at the </w:t>
            </w:r>
            <w:r>
              <w:t>P</w:t>
            </w:r>
            <w:r w:rsidRPr="00D53AAC">
              <w:t xml:space="preserve">oint of </w:t>
            </w:r>
            <w:r>
              <w:t>C</w:t>
            </w:r>
            <w:r w:rsidRPr="00D53AAC">
              <w:t>onnection</w:t>
            </w:r>
            <w:r w:rsidRPr="7570C995">
              <w:t xml:space="preserve"> </w:t>
            </w:r>
            <w:r w:rsidR="00BD216D">
              <w:t xml:space="preserve">or </w:t>
            </w:r>
            <w:r w:rsidR="005F063B">
              <w:t>for future Developments</w:t>
            </w:r>
          </w:p>
          <w:p w14:paraId="1B828E49" w14:textId="08369DCA" w:rsidR="00F80EB6" w:rsidRDefault="00FF7755" w:rsidP="7570C995">
            <w:pPr>
              <w:pStyle w:val="Tablecwnumbering"/>
              <w:numPr>
                <w:ilvl w:val="0"/>
                <w:numId w:val="5"/>
              </w:numPr>
              <w:ind w:left="357" w:hanging="357"/>
              <w:jc w:val="both"/>
            </w:pPr>
            <w:r>
              <w:t>Confirmation of pressure at source</w:t>
            </w:r>
          </w:p>
          <w:p w14:paraId="1C4C5A28" w14:textId="44A2D698" w:rsidR="00DD271B" w:rsidRDefault="00DD271B" w:rsidP="7570C995">
            <w:pPr>
              <w:pStyle w:val="Tablecwnumbering"/>
              <w:numPr>
                <w:ilvl w:val="0"/>
                <w:numId w:val="5"/>
              </w:numPr>
              <w:ind w:left="357" w:hanging="357"/>
              <w:jc w:val="both"/>
            </w:pPr>
            <w:r>
              <w:t>Overview of any</w:t>
            </w:r>
            <w:r w:rsidRPr="7570C995">
              <w:t xml:space="preserve"> </w:t>
            </w:r>
            <w:r>
              <w:t xml:space="preserve">risk to the Network that may require </w:t>
            </w:r>
            <w:r w:rsidRPr="00D53AAC">
              <w:t xml:space="preserve">diversion </w:t>
            </w:r>
            <w:r>
              <w:t>or asset protection work on Site or the land adjacent to Site</w:t>
            </w:r>
          </w:p>
          <w:p w14:paraId="67F16C41" w14:textId="3739357A" w:rsidR="00DD271B" w:rsidRPr="00422EA2" w:rsidRDefault="00DD271B" w:rsidP="00422EA2">
            <w:pPr>
              <w:pStyle w:val="Tablecwnumbering"/>
              <w:numPr>
                <w:ilvl w:val="0"/>
                <w:numId w:val="5"/>
              </w:numPr>
              <w:ind w:left="357" w:hanging="357"/>
              <w:jc w:val="both"/>
              <w:rPr>
                <w:rFonts w:eastAsia="Times New Roman"/>
                <w:b/>
                <w:bCs/>
                <w:color w:val="7030A0"/>
              </w:rPr>
            </w:pPr>
            <w:r>
              <w:t>Summary of C</w:t>
            </w:r>
            <w:r w:rsidRPr="002C52C8">
              <w:t>ontestable/</w:t>
            </w:r>
            <w:r>
              <w:t>N</w:t>
            </w:r>
            <w:r w:rsidRPr="002C52C8">
              <w:t>on-contestable works</w:t>
            </w:r>
            <w:r>
              <w:t xml:space="preserve"> relative to the Site</w:t>
            </w:r>
          </w:p>
          <w:p w14:paraId="549DCCAD" w14:textId="4B8C7F03" w:rsidR="00DD271B" w:rsidRPr="00422EA2" w:rsidRDefault="00DD271B" w:rsidP="00422EA2">
            <w:pPr>
              <w:pStyle w:val="Tablecwnumbering"/>
              <w:numPr>
                <w:ilvl w:val="0"/>
                <w:numId w:val="5"/>
              </w:numPr>
              <w:ind w:left="357" w:hanging="357"/>
              <w:jc w:val="both"/>
              <w:rPr>
                <w:rFonts w:eastAsia="Times New Roman"/>
                <w:b/>
                <w:bCs/>
                <w:color w:val="7030A0"/>
              </w:rPr>
            </w:pPr>
            <w:r>
              <w:t xml:space="preserve">Specify the validity period of the </w:t>
            </w:r>
            <w:proofErr w:type="spellStart"/>
            <w:r>
              <w:t>PoC</w:t>
            </w:r>
            <w:proofErr w:type="spellEnd"/>
            <w:r>
              <w:t xml:space="preserve"> report</w:t>
            </w:r>
          </w:p>
        </w:tc>
        <w:tc>
          <w:tcPr>
            <w:tcW w:w="3515" w:type="dxa"/>
            <w:shd w:val="clear" w:color="auto" w:fill="auto"/>
          </w:tcPr>
          <w:p w14:paraId="1DF55110" w14:textId="726B63C4" w:rsidR="00DD271B" w:rsidRDefault="00DD271B" w:rsidP="00422EA2">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LoS: </w:t>
            </w:r>
            <w:r w:rsidR="00813401">
              <w:rPr>
                <w:rFonts w:ascii="Calibri" w:eastAsia="Times New Roman" w:hAnsi="Calibri" w:cs="Calibri"/>
                <w:color w:val="000000"/>
                <w:lang w:eastAsia="en-GB"/>
              </w:rPr>
              <w:t>S</w:t>
            </w:r>
            <w:r w:rsidR="00D838A5">
              <w:rPr>
                <w:rFonts w:ascii="Calibri" w:eastAsia="Times New Roman" w:hAnsi="Calibri" w:cs="Calibri"/>
                <w:color w:val="000000"/>
                <w:lang w:eastAsia="en-GB"/>
              </w:rPr>
              <w:t xml:space="preserve">LPM </w:t>
            </w:r>
            <w:r>
              <w:rPr>
                <w:rFonts w:ascii="Calibri" w:eastAsia="Times New Roman" w:hAnsi="Calibri" w:cs="Calibri"/>
                <w:color w:val="000000"/>
                <w:lang w:eastAsia="en-GB"/>
              </w:rPr>
              <w:t xml:space="preserve">1/2 </w:t>
            </w:r>
          </w:p>
          <w:p w14:paraId="67338FE1" w14:textId="77777777" w:rsidR="00DD271B" w:rsidRDefault="00DD271B" w:rsidP="00422EA2">
            <w:pPr>
              <w:spacing w:after="0" w:line="240" w:lineRule="auto"/>
              <w:jc w:val="both"/>
              <w:rPr>
                <w:rFonts w:ascii="Calibri" w:eastAsia="Times New Roman" w:hAnsi="Calibri" w:cs="Calibri"/>
                <w:color w:val="000000"/>
                <w:lang w:eastAsia="en-GB"/>
              </w:rPr>
            </w:pPr>
          </w:p>
          <w:p w14:paraId="40238600" w14:textId="3523DBD0" w:rsidR="00DD271B" w:rsidRDefault="00DD271B" w:rsidP="00422EA2">
            <w:pPr>
              <w:spacing w:after="0" w:line="240" w:lineRule="auto"/>
              <w:jc w:val="both"/>
              <w:rPr>
                <w:rFonts w:ascii="Calibri" w:eastAsia="Times New Roman" w:hAnsi="Calibri" w:cs="Calibri"/>
                <w:color w:val="000000"/>
                <w:lang w:eastAsia="en-GB"/>
              </w:rPr>
            </w:pPr>
            <w:r w:rsidRPr="00D53AAC">
              <w:rPr>
                <w:rFonts w:ascii="Calibri" w:eastAsia="Times New Roman" w:hAnsi="Calibri" w:cs="Calibri"/>
                <w:color w:val="000000"/>
                <w:lang w:eastAsia="en-GB"/>
              </w:rPr>
              <w:t>If status</w:t>
            </w:r>
            <w:r>
              <w:rPr>
                <w:rFonts w:ascii="Calibri" w:eastAsia="Times New Roman" w:hAnsi="Calibri" w:cs="Calibri"/>
                <w:color w:val="000000"/>
                <w:lang w:eastAsia="en-GB"/>
              </w:rPr>
              <w:t xml:space="preserve"> of land at proposed Point of Connection</w:t>
            </w:r>
            <w:r w:rsidRPr="00D53AAC">
              <w:rPr>
                <w:rFonts w:ascii="Calibri" w:eastAsia="Times New Roman" w:hAnsi="Calibri" w:cs="Calibri"/>
                <w:color w:val="000000"/>
                <w:lang w:eastAsia="en-GB"/>
              </w:rPr>
              <w:t xml:space="preserve"> is third part</w:t>
            </w:r>
            <w:r>
              <w:rPr>
                <w:rFonts w:ascii="Calibri" w:eastAsia="Times New Roman" w:hAnsi="Calibri" w:cs="Calibri"/>
                <w:color w:val="000000"/>
                <w:lang w:eastAsia="en-GB"/>
              </w:rPr>
              <w:t xml:space="preserve">y or unknown, or if any </w:t>
            </w:r>
            <w:r w:rsidR="0000788A">
              <w:rPr>
                <w:rFonts w:ascii="Calibri" w:eastAsia="Times New Roman" w:hAnsi="Calibri" w:cs="Calibri"/>
                <w:color w:val="000000"/>
                <w:lang w:eastAsia="en-GB"/>
              </w:rPr>
              <w:t>S</w:t>
            </w:r>
            <w:r>
              <w:rPr>
                <w:rFonts w:ascii="Calibri" w:eastAsia="Times New Roman" w:hAnsi="Calibri" w:cs="Calibri"/>
                <w:color w:val="000000"/>
                <w:lang w:eastAsia="en-GB"/>
              </w:rPr>
              <w:t xml:space="preserve">pecial </w:t>
            </w:r>
            <w:r w:rsidR="0000788A">
              <w:rPr>
                <w:rFonts w:ascii="Calibri" w:eastAsia="Times New Roman" w:hAnsi="Calibri" w:cs="Calibri"/>
                <w:color w:val="000000"/>
                <w:lang w:eastAsia="en-GB"/>
              </w:rPr>
              <w:t>E</w:t>
            </w:r>
            <w:r>
              <w:rPr>
                <w:rFonts w:ascii="Calibri" w:eastAsia="Times New Roman" w:hAnsi="Calibri" w:cs="Calibri"/>
                <w:color w:val="000000"/>
                <w:lang w:eastAsia="en-GB"/>
              </w:rPr>
              <w:t xml:space="preserve">ngineering </w:t>
            </w:r>
            <w:r w:rsidR="0000788A">
              <w:rPr>
                <w:rFonts w:ascii="Calibri" w:eastAsia="Times New Roman" w:hAnsi="Calibri" w:cs="Calibri"/>
                <w:color w:val="000000"/>
                <w:lang w:eastAsia="en-GB"/>
              </w:rPr>
              <w:t>D</w:t>
            </w:r>
            <w:r>
              <w:rPr>
                <w:rFonts w:ascii="Calibri" w:eastAsia="Times New Roman" w:hAnsi="Calibri" w:cs="Calibri"/>
                <w:color w:val="000000"/>
                <w:lang w:eastAsia="en-GB"/>
              </w:rPr>
              <w:t>ifficulty identified, the Water Company may</w:t>
            </w:r>
            <w:r w:rsidRPr="00D53AAC">
              <w:rPr>
                <w:rFonts w:ascii="Calibri" w:eastAsia="Times New Roman" w:hAnsi="Calibri" w:cs="Calibri"/>
                <w:color w:val="000000"/>
                <w:lang w:eastAsia="en-GB"/>
              </w:rPr>
              <w:t xml:space="preserve"> offer </w:t>
            </w:r>
            <w:r>
              <w:rPr>
                <w:rFonts w:ascii="Calibri" w:eastAsia="Times New Roman" w:hAnsi="Calibri" w:cs="Calibri"/>
                <w:color w:val="000000"/>
                <w:lang w:eastAsia="en-GB"/>
              </w:rPr>
              <w:t>an</w:t>
            </w:r>
            <w:r w:rsidRPr="00D53AAC">
              <w:rPr>
                <w:rFonts w:ascii="Calibri" w:eastAsia="Times New Roman" w:hAnsi="Calibri" w:cs="Calibri"/>
                <w:color w:val="000000"/>
                <w:lang w:eastAsia="en-GB"/>
              </w:rPr>
              <w:t xml:space="preserve"> alternate </w:t>
            </w:r>
            <w:r>
              <w:rPr>
                <w:rFonts w:ascii="Calibri" w:eastAsia="Times New Roman" w:hAnsi="Calibri" w:cs="Calibri"/>
                <w:color w:val="000000"/>
                <w:lang w:eastAsia="en-GB"/>
              </w:rPr>
              <w:t>P</w:t>
            </w:r>
            <w:r w:rsidRPr="00D53AAC">
              <w:rPr>
                <w:rFonts w:ascii="Calibri" w:eastAsia="Times New Roman" w:hAnsi="Calibri" w:cs="Calibri"/>
                <w:color w:val="000000"/>
                <w:lang w:eastAsia="en-GB"/>
              </w:rPr>
              <w:t xml:space="preserve">oint of </w:t>
            </w:r>
            <w:r>
              <w:rPr>
                <w:rFonts w:ascii="Calibri" w:eastAsia="Times New Roman" w:hAnsi="Calibri" w:cs="Calibri"/>
                <w:color w:val="000000"/>
                <w:lang w:eastAsia="en-GB"/>
              </w:rPr>
              <w:t>C</w:t>
            </w:r>
            <w:r w:rsidRPr="00D53AAC">
              <w:rPr>
                <w:rFonts w:ascii="Calibri" w:eastAsia="Times New Roman" w:hAnsi="Calibri" w:cs="Calibri"/>
                <w:color w:val="000000"/>
                <w:lang w:eastAsia="en-GB"/>
              </w:rPr>
              <w:t>onnection</w:t>
            </w:r>
            <w:r>
              <w:rPr>
                <w:rFonts w:ascii="Calibri" w:eastAsia="Times New Roman" w:hAnsi="Calibri" w:cs="Calibri"/>
                <w:color w:val="000000"/>
                <w:lang w:eastAsia="en-GB"/>
              </w:rPr>
              <w:t>.</w:t>
            </w:r>
          </w:p>
          <w:p w14:paraId="4B186658" w14:textId="77777777" w:rsidR="00DD271B" w:rsidRDefault="00DD271B" w:rsidP="00422EA2">
            <w:pPr>
              <w:spacing w:after="0" w:line="240" w:lineRule="auto"/>
              <w:jc w:val="both"/>
              <w:rPr>
                <w:rFonts w:ascii="Calibri" w:eastAsia="Times New Roman" w:hAnsi="Calibri" w:cs="Calibri"/>
                <w:color w:val="000000"/>
                <w:lang w:eastAsia="en-GB"/>
              </w:rPr>
            </w:pPr>
          </w:p>
          <w:p w14:paraId="021B138A" w14:textId="5C82FD25" w:rsidR="00DD271B" w:rsidRDefault="00DD271B" w:rsidP="00422EA2">
            <w:pPr>
              <w:spacing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Point of Connection reports</w:t>
            </w:r>
            <w:r w:rsidRPr="0079496D">
              <w:rPr>
                <w:rFonts w:ascii="Calibri" w:eastAsia="Times New Roman" w:hAnsi="Calibri" w:cs="Calibri"/>
                <w:color w:val="000000"/>
                <w:lang w:eastAsia="en-GB"/>
              </w:rPr>
              <w:t xml:space="preserve"> produced at this stage </w:t>
            </w:r>
            <w:r>
              <w:rPr>
                <w:rFonts w:ascii="Calibri" w:eastAsia="Times New Roman" w:hAnsi="Calibri" w:cs="Calibri"/>
                <w:color w:val="000000"/>
                <w:lang w:eastAsia="en-GB"/>
              </w:rPr>
              <w:t xml:space="preserve">may be limited relative to the available </w:t>
            </w:r>
            <w:r w:rsidRPr="0079496D">
              <w:rPr>
                <w:rFonts w:ascii="Calibri" w:eastAsia="Times New Roman" w:hAnsi="Calibri" w:cs="Calibri"/>
                <w:color w:val="000000"/>
                <w:lang w:eastAsia="en-GB"/>
              </w:rPr>
              <w:t xml:space="preserve"> information </w:t>
            </w:r>
            <w:r>
              <w:rPr>
                <w:rFonts w:ascii="Calibri" w:eastAsia="Times New Roman" w:hAnsi="Calibri" w:cs="Calibri"/>
                <w:color w:val="000000"/>
                <w:lang w:eastAsia="en-GB"/>
              </w:rPr>
              <w:t>provided by the Customer and therefore in this event will need to be reassessed and confirmed when the Water Company has received all required information from the customer.</w:t>
            </w:r>
          </w:p>
          <w:p w14:paraId="63C9593E" w14:textId="77777777" w:rsidR="00DD271B" w:rsidRDefault="00DD271B" w:rsidP="00422EA2">
            <w:pPr>
              <w:spacing w:after="0" w:line="240" w:lineRule="auto"/>
              <w:jc w:val="both"/>
              <w:rPr>
                <w:rFonts w:ascii="Calibri" w:eastAsia="Times New Roman" w:hAnsi="Calibri" w:cs="Calibri"/>
                <w:color w:val="000000"/>
                <w:lang w:eastAsia="en-GB"/>
              </w:rPr>
            </w:pPr>
          </w:p>
          <w:p w14:paraId="44C1FBB6" w14:textId="4A1A8726" w:rsidR="00DD271B" w:rsidRPr="00422EA2" w:rsidRDefault="00DD271B" w:rsidP="00422EA2">
            <w:pPr>
              <w:spacing w:after="0" w:line="240" w:lineRule="auto"/>
              <w:jc w:val="both"/>
              <w:rPr>
                <w:rFonts w:eastAsia="Times New Roman"/>
                <w:color w:val="000000"/>
                <w:lang w:eastAsia="en-GB"/>
              </w:rPr>
            </w:pPr>
            <w:r>
              <w:rPr>
                <w:rFonts w:ascii="Calibri" w:eastAsia="Times New Roman" w:hAnsi="Calibri" w:cs="Calibri"/>
                <w:color w:val="000000"/>
                <w:lang w:eastAsia="en-GB"/>
              </w:rPr>
              <w:t>Water C</w:t>
            </w:r>
            <w:r w:rsidRPr="0079496D">
              <w:rPr>
                <w:rFonts w:ascii="Calibri" w:eastAsia="Times New Roman" w:hAnsi="Calibri" w:cs="Calibri"/>
                <w:color w:val="000000"/>
                <w:lang w:eastAsia="en-GB"/>
              </w:rPr>
              <w:t xml:space="preserve">ompany’s </w:t>
            </w:r>
            <w:r>
              <w:rPr>
                <w:rFonts w:ascii="Calibri" w:eastAsia="Times New Roman" w:hAnsi="Calibri" w:cs="Calibri"/>
                <w:color w:val="000000"/>
                <w:lang w:eastAsia="en-GB"/>
              </w:rPr>
              <w:t>Point of Connection reports</w:t>
            </w:r>
            <w:r w:rsidRPr="0079496D">
              <w:rPr>
                <w:rFonts w:ascii="Calibri" w:eastAsia="Times New Roman" w:hAnsi="Calibri" w:cs="Calibri"/>
                <w:color w:val="000000"/>
                <w:lang w:eastAsia="en-GB"/>
              </w:rPr>
              <w:t xml:space="preserve"> should be compatible with their published Charging Arrangements</w:t>
            </w:r>
            <w:r>
              <w:rPr>
                <w:rFonts w:ascii="Calibri" w:eastAsia="Times New Roman" w:hAnsi="Calibri" w:cs="Calibri"/>
                <w:color w:val="000000"/>
                <w:lang w:eastAsia="en-GB"/>
              </w:rPr>
              <w:t xml:space="preserve"> and Annual Contestability Summary</w:t>
            </w:r>
            <w:r w:rsidRPr="0079496D">
              <w:rPr>
                <w:rFonts w:ascii="Calibri" w:eastAsia="Times New Roman" w:hAnsi="Calibri" w:cs="Calibri"/>
                <w:color w:val="000000"/>
                <w:lang w:eastAsia="en-GB"/>
              </w:rPr>
              <w:t xml:space="preserve">, and provide </w:t>
            </w:r>
            <w:proofErr w:type="gramStart"/>
            <w:r w:rsidRPr="0079496D">
              <w:rPr>
                <w:rFonts w:ascii="Calibri" w:eastAsia="Times New Roman" w:hAnsi="Calibri" w:cs="Calibri"/>
                <w:color w:val="000000"/>
                <w:lang w:eastAsia="en-GB"/>
              </w:rPr>
              <w:t>sufficient</w:t>
            </w:r>
            <w:proofErr w:type="gramEnd"/>
            <w:r w:rsidRPr="0079496D">
              <w:rPr>
                <w:rFonts w:ascii="Calibri" w:eastAsia="Times New Roman" w:hAnsi="Calibri" w:cs="Calibri"/>
                <w:color w:val="000000"/>
                <w:lang w:eastAsia="en-GB"/>
              </w:rPr>
              <w:t xml:space="preserve"> information to allow a reasonable estimate</w:t>
            </w:r>
            <w:r>
              <w:rPr>
                <w:rFonts w:ascii="Calibri" w:eastAsia="Times New Roman" w:hAnsi="Calibri" w:cs="Calibri"/>
                <w:color w:val="000000"/>
                <w:lang w:eastAsia="en-GB"/>
              </w:rPr>
              <w:t xml:space="preserve"> of costs</w:t>
            </w:r>
            <w:r w:rsidRPr="0079496D">
              <w:rPr>
                <w:rFonts w:ascii="Calibri" w:eastAsia="Times New Roman" w:hAnsi="Calibri" w:cs="Calibri"/>
                <w:color w:val="000000"/>
                <w:lang w:eastAsia="en-GB"/>
              </w:rPr>
              <w:t xml:space="preserve"> to be derived by the Customer / </w:t>
            </w:r>
            <w:r>
              <w:rPr>
                <w:rFonts w:ascii="Calibri" w:eastAsia="Times New Roman" w:hAnsi="Calibri" w:cs="Calibri"/>
                <w:color w:val="000000"/>
                <w:lang w:eastAsia="en-GB"/>
              </w:rPr>
              <w:t>Water Company</w:t>
            </w:r>
          </w:p>
        </w:tc>
      </w:tr>
    </w:tbl>
    <w:p w14:paraId="0332D0DA" w14:textId="730CCFA9" w:rsidR="00975A72" w:rsidRDefault="00975A72" w:rsidP="007D4EFD">
      <w:pPr>
        <w:rPr>
          <w:b/>
          <w:bCs/>
          <w:color w:val="7030A0"/>
          <w:sz w:val="24"/>
        </w:rPr>
      </w:pPr>
    </w:p>
    <w:p w14:paraId="4D878A91" w14:textId="63DBC666" w:rsidR="00D733F3" w:rsidRDefault="00D733F3" w:rsidP="007D4EFD">
      <w:pPr>
        <w:rPr>
          <w:b/>
          <w:bCs/>
          <w:color w:val="7030A0"/>
          <w:sz w:val="24"/>
        </w:rPr>
      </w:pPr>
    </w:p>
    <w:p w14:paraId="01571C36" w14:textId="77777777" w:rsidR="00D733F3" w:rsidRDefault="00D733F3" w:rsidP="007D4EFD">
      <w:pPr>
        <w:rPr>
          <w:b/>
          <w:bCs/>
          <w:color w:val="7030A0"/>
          <w:sz w:val="24"/>
        </w:rPr>
      </w:pPr>
    </w:p>
    <w:p w14:paraId="672AE129" w14:textId="66AF3A3D" w:rsidR="00D733F3" w:rsidRDefault="2B41AFE1">
      <w:pPr>
        <w:rPr>
          <w:color w:val="7030A0"/>
          <w:sz w:val="24"/>
        </w:rPr>
      </w:pPr>
      <w:r w:rsidRPr="007D4EFD">
        <w:rPr>
          <w:b/>
          <w:bCs/>
          <w:color w:val="7030A0"/>
          <w:sz w:val="24"/>
        </w:rPr>
        <w:lastRenderedPageBreak/>
        <w:t>Stage 2 – Design</w:t>
      </w:r>
      <w:r w:rsidR="00E9303E">
        <w:rPr>
          <w:b/>
          <w:bCs/>
          <w:color w:val="7030A0"/>
          <w:sz w:val="24"/>
        </w:rPr>
        <w:t xml:space="preserve"> Self-Laid</w:t>
      </w:r>
      <w:r w:rsidRPr="007D4EFD">
        <w:rPr>
          <w:b/>
          <w:bCs/>
          <w:color w:val="7030A0"/>
          <w:sz w:val="24"/>
        </w:rPr>
        <w:t xml:space="preserve"> Main</w:t>
      </w:r>
      <w:r w:rsidR="009E0ACF">
        <w:rPr>
          <w:b/>
          <w:bCs/>
          <w:color w:val="7030A0"/>
          <w:sz w:val="24"/>
        </w:rPr>
        <w:t>s</w:t>
      </w:r>
      <w:r w:rsidR="005108C3">
        <w:rPr>
          <w:b/>
          <w:bCs/>
          <w:color w:val="7030A0"/>
          <w:sz w:val="24"/>
        </w:rPr>
        <w:t xml:space="preserve"> (Water Company)</w:t>
      </w:r>
    </w:p>
    <w:p w14:paraId="52A14F1E" w14:textId="496FB407" w:rsidR="007D4EFD" w:rsidRPr="00D733F3" w:rsidRDefault="00415776">
      <w:pPr>
        <w:rPr>
          <w:color w:val="7030A0"/>
          <w:sz w:val="24"/>
        </w:rPr>
      </w:pPr>
      <w:r>
        <w:t xml:space="preserve">Applicable to when the </w:t>
      </w:r>
      <w:r w:rsidR="001E6BCF">
        <w:t>C</w:t>
      </w:r>
      <w:r w:rsidR="007D4EFD">
        <w:t xml:space="preserve">ustomer </w:t>
      </w:r>
      <w:r>
        <w:t>instructs the</w:t>
      </w:r>
      <w:r w:rsidR="007D4EFD">
        <w:t xml:space="preserve"> </w:t>
      </w:r>
      <w:r w:rsidR="00305A1E">
        <w:t xml:space="preserve">Water </w:t>
      </w:r>
      <w:r w:rsidR="0077682B">
        <w:t xml:space="preserve">Company </w:t>
      </w:r>
      <w:r w:rsidR="007D4EFD">
        <w:t xml:space="preserve">to carry out </w:t>
      </w:r>
      <w:r w:rsidR="001E6BCF">
        <w:t>C</w:t>
      </w:r>
      <w:r w:rsidR="007D4EFD">
        <w:t>ontestable design work</w:t>
      </w:r>
      <w:r w:rsidR="005108C3">
        <w:t xml:space="preserve"> </w:t>
      </w:r>
      <w:r w:rsidR="000E5356">
        <w:t xml:space="preserve">in accordance with a published Local Practice under </w:t>
      </w:r>
      <w:r w:rsidR="00455EEA">
        <w:t>section</w:t>
      </w:r>
      <w:r w:rsidR="00502C62">
        <w:t xml:space="preserve"> 4.</w:t>
      </w:r>
      <w:r w:rsidR="0044570F">
        <w:t>7</w:t>
      </w:r>
      <w:r w:rsidR="00502C62">
        <w:t xml:space="preserve"> of the WSG</w:t>
      </w:r>
      <w:r w:rsidR="002B5EE5">
        <w:t xml:space="preserve"> and supplied as a service in accordance with the </w:t>
      </w:r>
      <w:r w:rsidR="00CD7A92">
        <w:t xml:space="preserve">Water </w:t>
      </w:r>
      <w:r w:rsidR="002B5EE5">
        <w:t>Company’s published Charging Arrangements</w:t>
      </w:r>
      <w:r w:rsidR="00CD7A92">
        <w:t>.</w:t>
      </w:r>
    </w:p>
    <w:tbl>
      <w:tblPr>
        <w:tblStyle w:val="TableGrid"/>
        <w:tblW w:w="0" w:type="auto"/>
        <w:tblLook w:val="04A0" w:firstRow="1" w:lastRow="0" w:firstColumn="1" w:lastColumn="0" w:noHBand="0" w:noVBand="1"/>
      </w:tblPr>
      <w:tblGrid>
        <w:gridCol w:w="4111"/>
        <w:gridCol w:w="4110"/>
        <w:gridCol w:w="4881"/>
      </w:tblGrid>
      <w:tr w:rsidR="00820F2C" w:rsidRPr="00BB5B56" w14:paraId="182179E0" w14:textId="77777777" w:rsidTr="1A453F60">
        <w:trPr>
          <w:trHeight w:val="454"/>
        </w:trPr>
        <w:tc>
          <w:tcPr>
            <w:tcW w:w="4111" w:type="dxa"/>
            <w:shd w:val="clear" w:color="auto" w:fill="7030A0"/>
            <w:vAlign w:val="center"/>
          </w:tcPr>
          <w:p w14:paraId="16D4A9DC" w14:textId="2AF94F5F" w:rsidR="00820F2C" w:rsidRPr="00BB5B56" w:rsidRDefault="00820F2C" w:rsidP="00BB5B56">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7785272C" w14:textId="0F4877E4" w:rsidR="00820F2C" w:rsidRPr="00BB5B56" w:rsidRDefault="00820F2C" w:rsidP="00BB5B56">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4A3CC369" w14:textId="7D2EBA61" w:rsidR="00820F2C" w:rsidRPr="006E31DA" w:rsidRDefault="00820F2C" w:rsidP="00BB5B56">
            <w:pPr>
              <w:rPr>
                <w:b/>
                <w:color w:val="FFFFFF" w:themeColor="background1"/>
              </w:rPr>
            </w:pPr>
            <w:r w:rsidRPr="006E31DA">
              <w:rPr>
                <w:b/>
                <w:color w:val="FFFFFF" w:themeColor="background1"/>
              </w:rPr>
              <w:t>Comments / standard required</w:t>
            </w:r>
          </w:p>
        </w:tc>
      </w:tr>
      <w:tr w:rsidR="00B015B5" w14:paraId="24BBC21C" w14:textId="77777777" w:rsidTr="1A453F60">
        <w:tc>
          <w:tcPr>
            <w:tcW w:w="4111" w:type="dxa"/>
            <w:vMerge w:val="restart"/>
          </w:tcPr>
          <w:p w14:paraId="17A81FFB" w14:textId="77777777" w:rsidR="00B015B5" w:rsidRDefault="00B015B5" w:rsidP="00422EA2">
            <w:pPr>
              <w:jc w:val="both"/>
            </w:pPr>
            <w:r>
              <w:t>Design request, including confirmation of development parameters:</w:t>
            </w:r>
          </w:p>
          <w:p w14:paraId="27DFA62B" w14:textId="77777777" w:rsidR="00B015B5" w:rsidRPr="00422EA2" w:rsidRDefault="00B015B5">
            <w:pPr>
              <w:pStyle w:val="Tablecwnumbering"/>
              <w:numPr>
                <w:ilvl w:val="0"/>
                <w:numId w:val="7"/>
              </w:numPr>
              <w:jc w:val="both"/>
              <w:rPr>
                <w:rFonts w:eastAsia="Times New Roman" w:cstheme="minorBidi"/>
              </w:rPr>
            </w:pPr>
            <w:r w:rsidRPr="00607CBB">
              <w:rPr>
                <w:rFonts w:eastAsia="Times New Roman" w:cstheme="minorBidi"/>
              </w:rPr>
              <w:t>Satisfactory completion of the relevant Water Company form</w:t>
            </w:r>
          </w:p>
          <w:p w14:paraId="49F68C1F" w14:textId="77777777" w:rsidR="00B015B5" w:rsidRDefault="00B015B5" w:rsidP="00422EA2">
            <w:pPr>
              <w:pStyle w:val="Tablecwnumbering"/>
              <w:numPr>
                <w:ilvl w:val="0"/>
                <w:numId w:val="7"/>
              </w:numPr>
              <w:jc w:val="both"/>
            </w:pPr>
            <w:r>
              <w:t>Confirmation of Water Company as the Designer</w:t>
            </w:r>
          </w:p>
          <w:p w14:paraId="43E621B8" w14:textId="5D5A5A57" w:rsidR="00487192" w:rsidRPr="002C52C8" w:rsidRDefault="00214A04" w:rsidP="00422EA2">
            <w:pPr>
              <w:pStyle w:val="Tablecwnumbering"/>
              <w:numPr>
                <w:ilvl w:val="0"/>
                <w:numId w:val="7"/>
              </w:numPr>
              <w:jc w:val="both"/>
            </w:pPr>
            <w:r w:rsidRPr="002C52C8">
              <w:t xml:space="preserve">Most recent </w:t>
            </w:r>
            <w:r>
              <w:t xml:space="preserve">layout </w:t>
            </w:r>
            <w:r w:rsidRPr="002C52C8">
              <w:t xml:space="preserve">of </w:t>
            </w:r>
            <w:r>
              <w:t>Site</w:t>
            </w:r>
            <w:r w:rsidRPr="002C52C8">
              <w:t xml:space="preserve"> in CAD </w:t>
            </w:r>
            <w:r w:rsidR="00691FB9">
              <w:t xml:space="preserve">and PDF </w:t>
            </w:r>
            <w:r w:rsidRPr="002C52C8">
              <w:t>format unmarked and controlled</w:t>
            </w:r>
            <w:r>
              <w:t xml:space="preserve"> with</w:t>
            </w:r>
            <w:r w:rsidRPr="002C52C8">
              <w:t xml:space="preserve"> </w:t>
            </w:r>
            <w:r>
              <w:t>r</w:t>
            </w:r>
            <w:r w:rsidRPr="002C52C8">
              <w:t>ef</w:t>
            </w:r>
            <w:r>
              <w:t>erence number,</w:t>
            </w:r>
            <w:r w:rsidRPr="002C52C8">
              <w:t xml:space="preserve"> </w:t>
            </w:r>
            <w:r>
              <w:t>r</w:t>
            </w:r>
            <w:r w:rsidRPr="002C52C8">
              <w:t>ev</w:t>
            </w:r>
            <w:r>
              <w:t>ision and</w:t>
            </w:r>
            <w:r w:rsidRPr="002C52C8">
              <w:t xml:space="preserve"> </w:t>
            </w:r>
            <w:r>
              <w:t>d</w:t>
            </w:r>
            <w:r w:rsidRPr="002C52C8">
              <w:t>ate</w:t>
            </w:r>
            <w:r w:rsidR="00B56FC2">
              <w:t xml:space="preserve"> including site topography</w:t>
            </w:r>
          </w:p>
          <w:p w14:paraId="72375955" w14:textId="5F260954" w:rsidR="00FB48E2" w:rsidRPr="00214A04" w:rsidRDefault="00E75907" w:rsidP="00A56DF3">
            <w:pPr>
              <w:pStyle w:val="Tablecwnumbering"/>
              <w:numPr>
                <w:ilvl w:val="0"/>
                <w:numId w:val="7"/>
              </w:numPr>
              <w:spacing w:after="200" w:line="276" w:lineRule="auto"/>
              <w:jc w:val="both"/>
            </w:pPr>
            <w:r w:rsidRPr="00214A04">
              <w:t>History and details of previous land usage</w:t>
            </w:r>
            <w:r w:rsidR="006344A2" w:rsidRPr="00214A04">
              <w:t xml:space="preserve"> /</w:t>
            </w:r>
            <w:r w:rsidRPr="00214A04">
              <w:t xml:space="preserve"> copies of Geo-Environmental </w:t>
            </w:r>
            <w:r w:rsidR="00F04159">
              <w:t>surveys / report</w:t>
            </w:r>
          </w:p>
          <w:p w14:paraId="272213C0" w14:textId="77777777" w:rsidR="003D7412" w:rsidRPr="002C52C8" w:rsidRDefault="003D7412" w:rsidP="00422EA2">
            <w:pPr>
              <w:pStyle w:val="Tablecwnumbering"/>
              <w:numPr>
                <w:ilvl w:val="0"/>
                <w:numId w:val="7"/>
              </w:numPr>
              <w:jc w:val="both"/>
            </w:pPr>
            <w:r w:rsidRPr="002C52C8">
              <w:t>Pre</w:t>
            </w:r>
            <w:r>
              <w:t xml:space="preserve"> or post</w:t>
            </w:r>
            <w:r w:rsidRPr="002C52C8">
              <w:t>-remediation S</w:t>
            </w:r>
            <w:r>
              <w:t>ite investigation</w:t>
            </w:r>
            <w:r w:rsidRPr="002C52C8">
              <w:t xml:space="preserve"> report</w:t>
            </w:r>
            <w:r>
              <w:t xml:space="preserve"> where applicable</w:t>
            </w:r>
          </w:p>
          <w:p w14:paraId="552B6BD1" w14:textId="3ECAD691" w:rsidR="00FB48E2" w:rsidRPr="00422EA2" w:rsidRDefault="00FB48E2" w:rsidP="00422EA2">
            <w:pPr>
              <w:pStyle w:val="Tablecwnumbering"/>
              <w:numPr>
                <w:ilvl w:val="0"/>
                <w:numId w:val="7"/>
              </w:numPr>
              <w:spacing w:after="200" w:line="276" w:lineRule="auto"/>
              <w:jc w:val="both"/>
              <w:rPr>
                <w:rFonts w:asciiTheme="minorHAnsi" w:hAnsiTheme="minorHAnsi"/>
              </w:rPr>
            </w:pPr>
            <w:r w:rsidRPr="00214A04">
              <w:t xml:space="preserve">Subject to </w:t>
            </w:r>
            <w:r w:rsidR="00660F67">
              <w:t>4. And 5.</w:t>
            </w:r>
            <w:r w:rsidRPr="00214A04">
              <w:t xml:space="preserve">, quantitative risk assessment, remediation strategy and verification report as appropriate in accordance with Water UK / HBF Guidance for the Selection of Water Pipes to be used </w:t>
            </w:r>
            <w:r w:rsidRPr="00214A04">
              <w:lastRenderedPageBreak/>
              <w:t>in Brownfield Sites and the Contaminated Land Assessment Guidance</w:t>
            </w:r>
            <w:r w:rsidR="003D7412" w:rsidRPr="539FDE82">
              <w:rPr>
                <w:rFonts w:asciiTheme="minorHAnsi" w:hAnsiTheme="minorHAnsi"/>
              </w:rPr>
              <w:t xml:space="preserve"> </w:t>
            </w:r>
          </w:p>
          <w:p w14:paraId="5C7429E6" w14:textId="22FF6367" w:rsidR="00B015B5" w:rsidRPr="002C52C8" w:rsidRDefault="00B015B5" w:rsidP="00422EA2">
            <w:pPr>
              <w:pStyle w:val="Tablecwnumbering"/>
              <w:numPr>
                <w:ilvl w:val="0"/>
                <w:numId w:val="7"/>
              </w:numPr>
              <w:jc w:val="both"/>
            </w:pPr>
            <w:r w:rsidRPr="002C52C8">
              <w:t>Prescribed pipe type</w:t>
            </w:r>
            <w:r w:rsidR="00660F67">
              <w:t xml:space="preserve"> based on 6.</w:t>
            </w:r>
          </w:p>
          <w:p w14:paraId="51D59AA1" w14:textId="77777777" w:rsidR="00161593" w:rsidRPr="002C52C8" w:rsidRDefault="00161593" w:rsidP="00422EA2">
            <w:pPr>
              <w:pStyle w:val="Tablecwnumbering"/>
              <w:numPr>
                <w:ilvl w:val="0"/>
                <w:numId w:val="7"/>
              </w:numPr>
              <w:jc w:val="both"/>
            </w:pPr>
            <w:r>
              <w:t>Identify third-party land which forms part of the access to the Site</w:t>
            </w:r>
          </w:p>
          <w:p w14:paraId="6F784946" w14:textId="75D47985" w:rsidR="00B015B5" w:rsidRDefault="00B015B5" w:rsidP="00422EA2">
            <w:pPr>
              <w:pStyle w:val="Tablecwnumbering"/>
              <w:numPr>
                <w:ilvl w:val="0"/>
                <w:numId w:val="7"/>
              </w:numPr>
              <w:jc w:val="both"/>
            </w:pPr>
            <w:r w:rsidRPr="002C52C8">
              <w:t>Legal easement drawing (CAD and PDF)</w:t>
            </w:r>
            <w:r w:rsidR="00161593">
              <w:t xml:space="preserve"> where applicable subject to 8.</w:t>
            </w:r>
          </w:p>
          <w:p w14:paraId="595F0ECB" w14:textId="21ED8200" w:rsidR="00B015B5" w:rsidRDefault="00B015B5" w:rsidP="00422EA2">
            <w:pPr>
              <w:pStyle w:val="Tablecwnumbering"/>
              <w:numPr>
                <w:ilvl w:val="0"/>
                <w:numId w:val="7"/>
              </w:numPr>
              <w:jc w:val="both"/>
            </w:pPr>
            <w:r>
              <w:t>Temporary water supply required date</w:t>
            </w:r>
            <w:r w:rsidR="00161593">
              <w:t xml:space="preserve">, </w:t>
            </w:r>
            <w:r>
              <w:t xml:space="preserve">location and </w:t>
            </w:r>
            <w:r w:rsidR="003D7412">
              <w:t>size</w:t>
            </w:r>
            <w:r>
              <w:t>.</w:t>
            </w:r>
          </w:p>
          <w:p w14:paraId="2EC7633B" w14:textId="77777777" w:rsidR="00B015B5"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Domestic supply requirements i.e. property type schedule.</w:t>
            </w:r>
          </w:p>
          <w:p w14:paraId="32368DF9" w14:textId="77777777" w:rsidR="00B015B5"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Multi Occupancy building supply: requirements, pumps, storage internal manifolds.</w:t>
            </w:r>
          </w:p>
          <w:p w14:paraId="54A92A36" w14:textId="6B12D1C7" w:rsidR="00B015B5"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 xml:space="preserve">Details of any requirement for water for </w:t>
            </w:r>
            <w:r w:rsidR="005968DF" w:rsidRPr="539FDE82">
              <w:rPr>
                <w:rFonts w:asciiTheme="minorHAnsi" w:hAnsiTheme="minorHAnsi" w:cs="Arial"/>
              </w:rPr>
              <w:t>firefighting</w:t>
            </w:r>
            <w:r w:rsidRPr="539FDE82">
              <w:rPr>
                <w:rFonts w:asciiTheme="minorHAnsi" w:hAnsiTheme="minorHAnsi" w:cs="Arial"/>
              </w:rPr>
              <w:t>.</w:t>
            </w:r>
          </w:p>
          <w:p w14:paraId="3B743D95" w14:textId="77777777" w:rsidR="00B015B5"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Details of any phasing of the development.</w:t>
            </w:r>
          </w:p>
          <w:p w14:paraId="756B4103" w14:textId="77777777" w:rsidR="00B015B5"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Preferred building entry positions.</w:t>
            </w:r>
          </w:p>
          <w:p w14:paraId="48CC3FF6" w14:textId="77777777" w:rsidR="009A4447"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Details of watercourses within the area to be developed / site or adjacent to such.</w:t>
            </w:r>
          </w:p>
          <w:p w14:paraId="4C82533B" w14:textId="70500492" w:rsidR="009A4447" w:rsidRPr="00422EA2" w:rsidRDefault="009A4447" w:rsidP="00422EA2">
            <w:pPr>
              <w:pStyle w:val="Tablecwnumbering"/>
              <w:numPr>
                <w:ilvl w:val="0"/>
                <w:numId w:val="7"/>
              </w:numPr>
              <w:spacing w:after="200" w:line="276" w:lineRule="auto"/>
              <w:jc w:val="both"/>
              <w:rPr>
                <w:rFonts w:asciiTheme="minorHAnsi" w:hAnsiTheme="minorHAnsi" w:cs="Arial"/>
              </w:rPr>
            </w:pPr>
            <w:r w:rsidRPr="009A4447">
              <w:rPr>
                <w:rFonts w:cs="Arial"/>
              </w:rPr>
              <w:t xml:space="preserve">Details of Special Engineering Difficulties e.g. bridges or culverts the new water pipes must cross or other constraints that may impact on the design and construction work.  </w:t>
            </w:r>
          </w:p>
          <w:p w14:paraId="4AC1BBB4" w14:textId="19689BA8" w:rsidR="00B015B5"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lastRenderedPageBreak/>
              <w:t>Section 38 drawing detailing the roads and footpaths to be adopted by the Local Authority</w:t>
            </w:r>
            <w:r w:rsidR="00AC0333" w:rsidRPr="539FDE82">
              <w:rPr>
                <w:rFonts w:asciiTheme="minorHAnsi" w:hAnsiTheme="minorHAnsi" w:cs="Arial"/>
              </w:rPr>
              <w:t>.</w:t>
            </w:r>
          </w:p>
          <w:p w14:paraId="741F1390" w14:textId="1F37819C" w:rsidR="006D6007" w:rsidRPr="00422EA2" w:rsidRDefault="00B015B5" w:rsidP="00422EA2">
            <w:pPr>
              <w:pStyle w:val="Tablecwnumbering"/>
              <w:numPr>
                <w:ilvl w:val="0"/>
                <w:numId w:val="7"/>
              </w:numPr>
              <w:spacing w:after="200" w:line="276" w:lineRule="auto"/>
              <w:jc w:val="both"/>
              <w:rPr>
                <w:rFonts w:asciiTheme="minorHAnsi" w:hAnsiTheme="minorHAnsi" w:cs="Arial"/>
              </w:rPr>
            </w:pPr>
            <w:r w:rsidRPr="539FDE82">
              <w:rPr>
                <w:rFonts w:asciiTheme="minorHAnsi" w:hAnsiTheme="minorHAnsi" w:cs="Arial"/>
              </w:rPr>
              <w:t xml:space="preserve">Details of service strips/service corridors where applicable. </w:t>
            </w:r>
          </w:p>
          <w:p w14:paraId="112F7164" w14:textId="74576887" w:rsidR="00D749D7" w:rsidRPr="00422EA2" w:rsidRDefault="00B015B5" w:rsidP="00422EA2">
            <w:pPr>
              <w:pStyle w:val="Tablecwnumbering"/>
              <w:numPr>
                <w:ilvl w:val="0"/>
                <w:numId w:val="7"/>
              </w:numPr>
              <w:jc w:val="both"/>
              <w:rPr>
                <w:rFonts w:asciiTheme="minorHAnsi" w:hAnsiTheme="minorHAnsi"/>
              </w:rPr>
            </w:pPr>
            <w:r w:rsidRPr="539FDE82">
              <w:rPr>
                <w:rFonts w:asciiTheme="minorHAnsi" w:hAnsiTheme="minorHAnsi"/>
              </w:rPr>
              <w:t xml:space="preserve">Details </w:t>
            </w:r>
            <w:r w:rsidR="00D749D7" w:rsidRPr="539FDE82">
              <w:rPr>
                <w:rFonts w:asciiTheme="minorHAnsi" w:hAnsiTheme="minorHAnsi"/>
              </w:rPr>
              <w:t xml:space="preserve">of Principal </w:t>
            </w:r>
            <w:r w:rsidRPr="539FDE82">
              <w:rPr>
                <w:rFonts w:asciiTheme="minorHAnsi" w:hAnsiTheme="minorHAnsi"/>
              </w:rPr>
              <w:t xml:space="preserve">Designer for the </w:t>
            </w:r>
            <w:r w:rsidR="00D749D7" w:rsidRPr="539FDE82">
              <w:rPr>
                <w:rFonts w:asciiTheme="minorHAnsi" w:hAnsiTheme="minorHAnsi"/>
              </w:rPr>
              <w:t>D</w:t>
            </w:r>
            <w:r w:rsidRPr="539FDE82">
              <w:rPr>
                <w:rFonts w:asciiTheme="minorHAnsi" w:hAnsiTheme="minorHAnsi"/>
              </w:rPr>
              <w:t xml:space="preserve">evelopment (copy of F10) and </w:t>
            </w:r>
            <w:r w:rsidR="00D749D7" w:rsidRPr="539FDE82">
              <w:rPr>
                <w:rFonts w:asciiTheme="minorHAnsi" w:hAnsiTheme="minorHAnsi"/>
              </w:rPr>
              <w:t>Principal C</w:t>
            </w:r>
            <w:r w:rsidRPr="539FDE82">
              <w:rPr>
                <w:rFonts w:asciiTheme="minorHAnsi" w:hAnsiTheme="minorHAnsi"/>
              </w:rPr>
              <w:t>ontractor</w:t>
            </w:r>
          </w:p>
          <w:p w14:paraId="732D20E4" w14:textId="77777777" w:rsidR="006D6007" w:rsidRPr="00422EA2" w:rsidRDefault="00B015B5" w:rsidP="00422EA2">
            <w:pPr>
              <w:pStyle w:val="Tablecwnumbering"/>
              <w:numPr>
                <w:ilvl w:val="0"/>
                <w:numId w:val="7"/>
              </w:numPr>
              <w:jc w:val="both"/>
              <w:rPr>
                <w:rFonts w:asciiTheme="minorHAnsi" w:hAnsiTheme="minorHAnsi"/>
              </w:rPr>
            </w:pPr>
            <w:r w:rsidRPr="539FDE82">
              <w:rPr>
                <w:rFonts w:asciiTheme="minorHAnsi" w:hAnsiTheme="minorHAnsi"/>
              </w:rPr>
              <w:t>Developer</w:t>
            </w:r>
            <w:r w:rsidR="00D749D7" w:rsidRPr="539FDE82">
              <w:rPr>
                <w:rFonts w:asciiTheme="minorHAnsi" w:hAnsiTheme="minorHAnsi"/>
              </w:rPr>
              <w:t>’</w:t>
            </w:r>
            <w:r w:rsidRPr="539FDE82">
              <w:rPr>
                <w:rFonts w:asciiTheme="minorHAnsi" w:hAnsiTheme="minorHAnsi"/>
              </w:rPr>
              <w:t>s project health and safety plan.</w:t>
            </w:r>
          </w:p>
          <w:p w14:paraId="1066D46B" w14:textId="2242AE80" w:rsidR="006D6007" w:rsidRPr="00422EA2" w:rsidRDefault="006D6007" w:rsidP="00422EA2">
            <w:pPr>
              <w:pStyle w:val="Tablecwnumbering"/>
              <w:numPr>
                <w:ilvl w:val="0"/>
                <w:numId w:val="7"/>
              </w:numPr>
              <w:jc w:val="both"/>
              <w:rPr>
                <w:rFonts w:asciiTheme="minorHAnsi" w:hAnsiTheme="minorHAnsi"/>
              </w:rPr>
            </w:pPr>
            <w:r w:rsidRPr="539FDE82">
              <w:rPr>
                <w:rFonts w:asciiTheme="minorHAnsi" w:hAnsiTheme="minorHAnsi"/>
              </w:rPr>
              <w:t>Details of any known future Development adjoining the site.</w:t>
            </w:r>
          </w:p>
          <w:p w14:paraId="589E3FCC" w14:textId="461E7136" w:rsidR="00B015B5" w:rsidRPr="002234A8" w:rsidRDefault="00B015B5" w:rsidP="00422EA2">
            <w:pPr>
              <w:pStyle w:val="Tablecwnumbering"/>
              <w:numPr>
                <w:ilvl w:val="0"/>
                <w:numId w:val="0"/>
              </w:numPr>
              <w:jc w:val="both"/>
              <w:rPr>
                <w:highlight w:val="red"/>
              </w:rPr>
            </w:pPr>
          </w:p>
        </w:tc>
        <w:tc>
          <w:tcPr>
            <w:tcW w:w="4110" w:type="dxa"/>
          </w:tcPr>
          <w:p w14:paraId="2D87E630" w14:textId="61432547" w:rsidR="00B015B5" w:rsidRPr="00422EA2" w:rsidRDefault="00B015B5" w:rsidP="00422EA2">
            <w:pPr>
              <w:pStyle w:val="Tablecwnumbering"/>
              <w:numPr>
                <w:ilvl w:val="0"/>
                <w:numId w:val="0"/>
              </w:numPr>
              <w:jc w:val="both"/>
              <w:rPr>
                <w:rFonts w:eastAsia="Times New Roman"/>
              </w:rPr>
            </w:pPr>
            <w:r w:rsidRPr="0079496D">
              <w:rPr>
                <w:rFonts w:eastAsia="Times New Roman"/>
              </w:rPr>
              <w:lastRenderedPageBreak/>
              <w:t xml:space="preserve">Acknowledge </w:t>
            </w:r>
            <w:r w:rsidR="416B8F94" w:rsidRPr="0079496D">
              <w:rPr>
                <w:rFonts w:eastAsia="Times New Roman"/>
              </w:rPr>
              <w:t xml:space="preserve">in writing </w:t>
            </w:r>
            <w:r w:rsidRPr="0079496D">
              <w:rPr>
                <w:rFonts w:eastAsia="Times New Roman"/>
              </w:rPr>
              <w:t xml:space="preserve">receipt of complete </w:t>
            </w:r>
            <w:r>
              <w:rPr>
                <w:rFonts w:eastAsia="Times New Roman"/>
              </w:rPr>
              <w:t>and</w:t>
            </w:r>
            <w:r w:rsidR="005968DF">
              <w:rPr>
                <w:rFonts w:eastAsia="Times New Roman"/>
              </w:rPr>
              <w:t xml:space="preserve"> </w:t>
            </w:r>
            <w:r>
              <w:rPr>
                <w:rFonts w:eastAsia="Times New Roman"/>
              </w:rPr>
              <w:t>/</w:t>
            </w:r>
            <w:r w:rsidR="005968DF">
              <w:rPr>
                <w:rFonts w:eastAsia="Times New Roman"/>
              </w:rPr>
              <w:t xml:space="preserve"> </w:t>
            </w:r>
            <w:r>
              <w:rPr>
                <w:rFonts w:eastAsia="Times New Roman"/>
              </w:rPr>
              <w:t>or</w:t>
            </w:r>
            <w:r w:rsidRPr="0079496D">
              <w:rPr>
                <w:rFonts w:eastAsia="Times New Roman"/>
              </w:rPr>
              <w:t xml:space="preserve"> incomplete application</w:t>
            </w:r>
            <w:r>
              <w:rPr>
                <w:rFonts w:eastAsia="Times New Roman"/>
              </w:rPr>
              <w:t xml:space="preserve"> and provide details of information outstanding still required from the Customer</w:t>
            </w:r>
            <w:r w:rsidRPr="0079496D">
              <w:rPr>
                <w:rFonts w:eastAsia="Times New Roman"/>
              </w:rPr>
              <w:t xml:space="preserve">.  Provide </w:t>
            </w:r>
            <w:r>
              <w:rPr>
                <w:rFonts w:eastAsia="Times New Roman"/>
              </w:rPr>
              <w:t>Water C</w:t>
            </w:r>
            <w:r w:rsidRPr="0079496D">
              <w:rPr>
                <w:rFonts w:eastAsia="Times New Roman"/>
              </w:rPr>
              <w:t>ompany</w:t>
            </w:r>
            <w:r>
              <w:rPr>
                <w:rFonts w:eastAsia="Times New Roman"/>
              </w:rPr>
              <w:t xml:space="preserve"> </w:t>
            </w:r>
            <w:r w:rsidRPr="0079496D">
              <w:rPr>
                <w:rFonts w:eastAsia="Times New Roman"/>
              </w:rPr>
              <w:t xml:space="preserve">reference and nominated contact to support future </w:t>
            </w:r>
            <w:r>
              <w:rPr>
                <w:rFonts w:eastAsia="Times New Roman"/>
              </w:rPr>
              <w:t>c</w:t>
            </w:r>
            <w:r w:rsidRPr="0079496D">
              <w:rPr>
                <w:rFonts w:eastAsia="Times New Roman"/>
              </w:rPr>
              <w:t>ommunication</w:t>
            </w:r>
            <w:r>
              <w:rPr>
                <w:rFonts w:eastAsia="Times New Roman"/>
              </w:rPr>
              <w:t>.</w:t>
            </w:r>
          </w:p>
          <w:p w14:paraId="0D1C2558" w14:textId="77777777" w:rsidR="009C0788" w:rsidRPr="00422EA2" w:rsidRDefault="009C0788" w:rsidP="00422EA2">
            <w:pPr>
              <w:pStyle w:val="Tablecwnumbering"/>
              <w:numPr>
                <w:ilvl w:val="0"/>
                <w:numId w:val="0"/>
              </w:numPr>
              <w:jc w:val="both"/>
              <w:rPr>
                <w:rFonts w:eastAsia="Times New Roman"/>
              </w:rPr>
            </w:pPr>
          </w:p>
          <w:p w14:paraId="4A025372" w14:textId="7719EFD7" w:rsidR="009C0788" w:rsidRDefault="009C0788" w:rsidP="3EA7ADC8">
            <w:pPr>
              <w:pStyle w:val="Tablecwnumbering"/>
              <w:numPr>
                <w:ilvl w:val="0"/>
                <w:numId w:val="0"/>
              </w:numPr>
              <w:jc w:val="both"/>
            </w:pPr>
            <w:r>
              <w:rPr>
                <w:rFonts w:eastAsia="Times New Roman"/>
              </w:rPr>
              <w:t>Inform Customer of expected response due date based on complexity of Site.</w:t>
            </w:r>
          </w:p>
        </w:tc>
        <w:tc>
          <w:tcPr>
            <w:tcW w:w="4881" w:type="dxa"/>
          </w:tcPr>
          <w:p w14:paraId="12BF5DA9" w14:textId="61A09880" w:rsidR="00B015B5" w:rsidRDefault="1A453F60" w:rsidP="00422EA2">
            <w:pPr>
              <w:jc w:val="both"/>
              <w:rPr>
                <w:rFonts w:ascii="Calibri" w:eastAsia="Times New Roman" w:hAnsi="Calibri" w:cs="Calibri"/>
                <w:color w:val="000000"/>
                <w:lang w:eastAsia="en-GB"/>
              </w:rPr>
            </w:pPr>
            <w:r w:rsidRPr="1A453F60">
              <w:rPr>
                <w:rFonts w:ascii="Calibri" w:eastAsia="Times New Roman" w:hAnsi="Calibri" w:cs="Calibri"/>
                <w:color w:val="000000" w:themeColor="text1"/>
                <w:lang w:eastAsia="en-GB"/>
              </w:rPr>
              <w:t>LoS: S</w:t>
            </w:r>
            <w:r w:rsidR="00D838A5">
              <w:rPr>
                <w:rFonts w:ascii="Calibri" w:eastAsia="Times New Roman" w:hAnsi="Calibri" w:cs="Calibri"/>
                <w:color w:val="000000" w:themeColor="text1"/>
                <w:lang w:eastAsia="en-GB"/>
              </w:rPr>
              <w:t xml:space="preserve">LPM </w:t>
            </w:r>
            <w:r w:rsidRPr="1A453F60">
              <w:rPr>
                <w:rFonts w:ascii="Calibri" w:eastAsia="Times New Roman" w:hAnsi="Calibri" w:cs="Calibri"/>
                <w:color w:val="000000" w:themeColor="text1"/>
                <w:lang w:eastAsia="en-GB"/>
              </w:rPr>
              <w:t>2/1a</w:t>
            </w:r>
          </w:p>
          <w:p w14:paraId="0950D99A" w14:textId="34C5B294" w:rsidR="1A453F60" w:rsidRDefault="1A453F60" w:rsidP="1A453F60">
            <w:pPr>
              <w:jc w:val="both"/>
              <w:rPr>
                <w:rFonts w:ascii="Calibri" w:eastAsia="Times New Roman" w:hAnsi="Calibri" w:cs="Calibri"/>
                <w:color w:val="000000" w:themeColor="text1"/>
                <w:lang w:eastAsia="en-GB"/>
              </w:rPr>
            </w:pPr>
          </w:p>
          <w:p w14:paraId="69FDA883" w14:textId="66F7D7E9" w:rsidR="004B6477" w:rsidRPr="00422EA2" w:rsidRDefault="1A453F60" w:rsidP="1A453F60">
            <w:pPr>
              <w:jc w:val="both"/>
              <w:rPr>
                <w:rFonts w:ascii="Calibri" w:eastAsia="Times New Roman" w:hAnsi="Calibri" w:cs="Calibri"/>
                <w:color w:val="000000" w:themeColor="text1"/>
                <w:lang w:eastAsia="en-GB"/>
              </w:rPr>
            </w:pPr>
            <w:r w:rsidRPr="1A453F60">
              <w:rPr>
                <w:rFonts w:ascii="Calibri" w:eastAsia="Times New Roman" w:hAnsi="Calibri" w:cs="Calibri"/>
                <w:color w:val="000000" w:themeColor="text1"/>
                <w:lang w:eastAsia="en-GB"/>
              </w:rPr>
              <w:t xml:space="preserve">Applies only where a valid </w:t>
            </w:r>
            <w:proofErr w:type="spellStart"/>
            <w:r w:rsidRPr="1A453F60">
              <w:rPr>
                <w:rFonts w:ascii="Calibri" w:eastAsia="Times New Roman" w:hAnsi="Calibri" w:cs="Calibri"/>
                <w:color w:val="000000" w:themeColor="text1"/>
                <w:lang w:eastAsia="en-GB"/>
              </w:rPr>
              <w:t>PoC</w:t>
            </w:r>
            <w:proofErr w:type="spellEnd"/>
            <w:r w:rsidRPr="1A453F60">
              <w:rPr>
                <w:rFonts w:ascii="Calibri" w:eastAsia="Times New Roman" w:hAnsi="Calibri" w:cs="Calibri"/>
                <w:color w:val="000000" w:themeColor="text1"/>
                <w:lang w:eastAsia="en-GB"/>
              </w:rPr>
              <w:t xml:space="preserve"> has been obtained for the site.  If one has not been </w:t>
            </w:r>
            <w:proofErr w:type="gramStart"/>
            <w:r w:rsidRPr="1A453F60">
              <w:rPr>
                <w:rFonts w:ascii="Calibri" w:eastAsia="Times New Roman" w:hAnsi="Calibri" w:cs="Calibri"/>
                <w:color w:val="000000" w:themeColor="text1"/>
                <w:lang w:eastAsia="en-GB"/>
              </w:rPr>
              <w:t>obtained</w:t>
            </w:r>
            <w:proofErr w:type="gramEnd"/>
            <w:r w:rsidRPr="1A453F60">
              <w:rPr>
                <w:rFonts w:ascii="Calibri" w:eastAsia="Times New Roman" w:hAnsi="Calibri" w:cs="Calibri"/>
                <w:color w:val="000000" w:themeColor="text1"/>
                <w:lang w:eastAsia="en-GB"/>
              </w:rPr>
              <w:t xml:space="preserve"> then revert to Stage 1c.</w:t>
            </w:r>
          </w:p>
          <w:p w14:paraId="7E1C4314" w14:textId="77777777" w:rsidR="00862D3D" w:rsidRPr="00422EA2" w:rsidRDefault="00862D3D" w:rsidP="00422EA2">
            <w:pPr>
              <w:jc w:val="both"/>
              <w:rPr>
                <w:rFonts w:ascii="Calibri" w:eastAsia="Times New Roman" w:hAnsi="Calibri" w:cs="Calibri"/>
                <w:color w:val="000000" w:themeColor="text1"/>
                <w:lang w:eastAsia="en-GB"/>
              </w:rPr>
            </w:pPr>
          </w:p>
          <w:p w14:paraId="1D465A5E" w14:textId="1D392528" w:rsidR="00862D3D" w:rsidRDefault="008E5BFB" w:rsidP="6CF2AE2D">
            <w:pPr>
              <w:jc w:val="both"/>
            </w:pPr>
            <w:r>
              <w:t xml:space="preserve">A </w:t>
            </w:r>
            <w:r w:rsidR="416B8F94" w:rsidRPr="539FDE82">
              <w:t>“</w:t>
            </w:r>
            <w:r w:rsidR="00DE03DF">
              <w:t>complex</w:t>
            </w:r>
            <w:r w:rsidR="416B8F94" w:rsidRPr="539FDE82">
              <w:t>”</w:t>
            </w:r>
            <w:r w:rsidR="00DE03DF" w:rsidRPr="539FDE82">
              <w:t xml:space="preserve"> </w:t>
            </w:r>
            <w:r>
              <w:t xml:space="preserve">site is </w:t>
            </w:r>
            <w:r w:rsidR="00DE03DF">
              <w:t xml:space="preserve">defined </w:t>
            </w:r>
            <w:r w:rsidR="009C0788">
              <w:t>as follows:</w:t>
            </w:r>
          </w:p>
          <w:p w14:paraId="2A2CECE1" w14:textId="5D50CFE6" w:rsidR="009C0788" w:rsidRDefault="009C0788" w:rsidP="539FDE82">
            <w:pPr>
              <w:pStyle w:val="ListParagraph"/>
              <w:numPr>
                <w:ilvl w:val="0"/>
                <w:numId w:val="13"/>
              </w:numPr>
              <w:jc w:val="both"/>
            </w:pPr>
            <w:r>
              <w:t>Number of plots</w:t>
            </w:r>
            <w:r w:rsidR="002E646A">
              <w:t xml:space="preserve"> on Site</w:t>
            </w:r>
            <w:r>
              <w:t xml:space="preserve"> over</w:t>
            </w:r>
            <w:r w:rsidR="008E5BFB">
              <w:t xml:space="preserve"> 500</w:t>
            </w:r>
          </w:p>
          <w:p w14:paraId="7BA50A51" w14:textId="155D7A13" w:rsidR="008E5BFB" w:rsidRDefault="008E5BFB" w:rsidP="539FDE82">
            <w:pPr>
              <w:pStyle w:val="ListParagraph"/>
              <w:numPr>
                <w:ilvl w:val="0"/>
                <w:numId w:val="13"/>
              </w:numPr>
              <w:jc w:val="both"/>
            </w:pPr>
            <w:r>
              <w:t xml:space="preserve">Special Engineering Difficulties </w:t>
            </w:r>
            <w:r w:rsidR="005F1E35">
              <w:t>i</w:t>
            </w:r>
            <w:r>
              <w:t>dentified</w:t>
            </w:r>
          </w:p>
          <w:p w14:paraId="3E20F47B" w14:textId="158FAE26" w:rsidR="005F1E35" w:rsidRDefault="005F1E35" w:rsidP="539FDE82">
            <w:pPr>
              <w:pStyle w:val="ListParagraph"/>
              <w:numPr>
                <w:ilvl w:val="0"/>
                <w:numId w:val="13"/>
              </w:numPr>
              <w:jc w:val="both"/>
            </w:pPr>
            <w:r>
              <w:t>Mains pressure (where the Site is higher than the reservoir on a gravity fed system)</w:t>
            </w:r>
          </w:p>
          <w:p w14:paraId="4418A40C" w14:textId="737945B7" w:rsidR="005F1E35" w:rsidRDefault="00732166" w:rsidP="539FDE82">
            <w:pPr>
              <w:pStyle w:val="ListParagraph"/>
              <w:numPr>
                <w:ilvl w:val="0"/>
                <w:numId w:val="13"/>
              </w:numPr>
              <w:jc w:val="both"/>
            </w:pPr>
            <w:r>
              <w:t>Reinforcement that may require more than laying or upsizing a main (e.g. booster pump)</w:t>
            </w:r>
          </w:p>
          <w:p w14:paraId="0E74737F" w14:textId="5D6B96A5" w:rsidR="00CF78C2" w:rsidRDefault="00CF78C2" w:rsidP="539FDE82">
            <w:pPr>
              <w:pStyle w:val="ListParagraph"/>
              <w:numPr>
                <w:ilvl w:val="0"/>
                <w:numId w:val="13"/>
              </w:numPr>
              <w:jc w:val="both"/>
            </w:pPr>
            <w:r>
              <w:t>Highways constraints (e.g. major trunk road/motorways where a site meeting with a highway authority</w:t>
            </w:r>
            <w:r w:rsidR="002E2CBE">
              <w:t xml:space="preserve"> is specifically required)</w:t>
            </w:r>
          </w:p>
          <w:p w14:paraId="037F10BC" w14:textId="016A9B58" w:rsidR="002E2CBE" w:rsidRDefault="002E2CBE" w:rsidP="539FDE82">
            <w:pPr>
              <w:pStyle w:val="ListParagraph"/>
              <w:numPr>
                <w:ilvl w:val="0"/>
                <w:numId w:val="13"/>
              </w:numPr>
              <w:jc w:val="both"/>
            </w:pPr>
            <w:r>
              <w:t>Environmental issues in respect of SSSI or other designated sites</w:t>
            </w:r>
          </w:p>
          <w:p w14:paraId="71D621F5" w14:textId="02294521" w:rsidR="002E2CBE" w:rsidRDefault="002E2CBE" w:rsidP="539FDE82">
            <w:pPr>
              <w:pStyle w:val="ListParagraph"/>
              <w:numPr>
                <w:ilvl w:val="0"/>
                <w:numId w:val="13"/>
              </w:numPr>
              <w:jc w:val="both"/>
            </w:pPr>
            <w:r>
              <w:t>Site of archaeological interest</w:t>
            </w:r>
          </w:p>
          <w:p w14:paraId="044DBBAD" w14:textId="22C5D3B1" w:rsidR="00B331B7" w:rsidRDefault="00B331B7" w:rsidP="539FDE82">
            <w:pPr>
              <w:pStyle w:val="ListParagraph"/>
              <w:numPr>
                <w:ilvl w:val="0"/>
                <w:numId w:val="13"/>
              </w:numPr>
              <w:jc w:val="both"/>
            </w:pPr>
            <w:r>
              <w:t>Third party and Crown Estate land</w:t>
            </w:r>
          </w:p>
          <w:p w14:paraId="1A56FD40" w14:textId="396D8B79" w:rsidR="00B331B7" w:rsidRDefault="00B331B7" w:rsidP="539FDE82">
            <w:pPr>
              <w:pStyle w:val="ListParagraph"/>
              <w:numPr>
                <w:ilvl w:val="0"/>
                <w:numId w:val="13"/>
              </w:numPr>
              <w:jc w:val="both"/>
            </w:pPr>
            <w:r>
              <w:t xml:space="preserve">Protected undertakers (e.g. other utilities and </w:t>
            </w:r>
            <w:r w:rsidR="00DE03DF">
              <w:t>Network Rail)</w:t>
            </w:r>
          </w:p>
          <w:p w14:paraId="56480A30" w14:textId="171D5526" w:rsidR="00862D3D" w:rsidRPr="00DE03DF" w:rsidRDefault="00DE03DF" w:rsidP="539FDE82">
            <w:pPr>
              <w:pStyle w:val="ListParagraph"/>
              <w:numPr>
                <w:ilvl w:val="0"/>
                <w:numId w:val="13"/>
              </w:numPr>
              <w:jc w:val="both"/>
            </w:pPr>
            <w:r>
              <w:t>Schedule 13 Water Industry Act 1991 constraints</w:t>
            </w:r>
          </w:p>
        </w:tc>
      </w:tr>
      <w:tr w:rsidR="00A64BEC" w14:paraId="14AC7809" w14:textId="77777777" w:rsidTr="1A453F60">
        <w:tc>
          <w:tcPr>
            <w:tcW w:w="4111" w:type="dxa"/>
            <w:vMerge/>
          </w:tcPr>
          <w:p w14:paraId="77180BA0" w14:textId="77777777" w:rsidR="00A64BEC" w:rsidRDefault="00A64BEC" w:rsidP="00A64BEC">
            <w:pPr>
              <w:pStyle w:val="Tablecwnumbering"/>
              <w:numPr>
                <w:ilvl w:val="0"/>
                <w:numId w:val="0"/>
              </w:numPr>
              <w:ind w:left="357"/>
            </w:pPr>
          </w:p>
        </w:tc>
        <w:tc>
          <w:tcPr>
            <w:tcW w:w="4110" w:type="dxa"/>
          </w:tcPr>
          <w:p w14:paraId="1BFBF24C" w14:textId="744BA036" w:rsidR="00A64BEC" w:rsidRDefault="1A453F60" w:rsidP="00422EA2">
            <w:pPr>
              <w:pStyle w:val="Tablecwnumbering"/>
              <w:numPr>
                <w:ilvl w:val="0"/>
                <w:numId w:val="0"/>
              </w:numPr>
              <w:jc w:val="both"/>
            </w:pPr>
            <w:r>
              <w:t>Water Company carries out the design in accordance with the published Design and Construction Specification.</w:t>
            </w:r>
          </w:p>
          <w:p w14:paraId="7082E76B" w14:textId="4D5234AB" w:rsidR="00A64BEC" w:rsidRDefault="00A64BEC" w:rsidP="1A453F60">
            <w:pPr>
              <w:pStyle w:val="Tablecwnumbering"/>
              <w:numPr>
                <w:ilvl w:val="0"/>
                <w:numId w:val="0"/>
              </w:numPr>
              <w:jc w:val="both"/>
            </w:pPr>
          </w:p>
        </w:tc>
        <w:tc>
          <w:tcPr>
            <w:tcW w:w="4881" w:type="dxa"/>
          </w:tcPr>
          <w:p w14:paraId="57477CE1" w14:textId="542A87EF" w:rsidR="00C61939" w:rsidRPr="00422EA2" w:rsidRDefault="00C61939" w:rsidP="00422EA2">
            <w:pPr>
              <w:jc w:val="both"/>
              <w:rPr>
                <w:rFonts w:ascii="Calibri" w:eastAsia="Times New Roman" w:hAnsi="Calibri" w:cs="Calibri"/>
                <w:color w:val="000000" w:themeColor="text1"/>
                <w:lang w:eastAsia="en-GB"/>
              </w:rPr>
            </w:pPr>
            <w:r w:rsidRPr="00C74BCF">
              <w:rPr>
                <w:rFonts w:ascii="Calibri" w:eastAsia="Times New Roman" w:hAnsi="Calibri" w:cs="Calibri"/>
                <w:color w:val="000000"/>
                <w:lang w:eastAsia="en-GB"/>
              </w:rPr>
              <w:t>LoS: S</w:t>
            </w:r>
            <w:r w:rsidR="00D838A5">
              <w:rPr>
                <w:rFonts w:ascii="Calibri" w:eastAsia="Times New Roman" w:hAnsi="Calibri" w:cs="Calibri"/>
                <w:color w:val="000000"/>
                <w:lang w:eastAsia="en-GB"/>
              </w:rPr>
              <w:t xml:space="preserve">LPM </w:t>
            </w:r>
            <w:r w:rsidRPr="00C74BCF">
              <w:rPr>
                <w:rFonts w:ascii="Calibri" w:eastAsia="Times New Roman" w:hAnsi="Calibri" w:cs="Calibri"/>
                <w:color w:val="000000"/>
                <w:lang w:eastAsia="en-GB"/>
              </w:rPr>
              <w:t>2/</w:t>
            </w:r>
            <w:r w:rsidR="00813401">
              <w:rPr>
                <w:rFonts w:ascii="Calibri" w:eastAsia="Times New Roman" w:hAnsi="Calibri" w:cs="Calibri"/>
                <w:color w:val="000000"/>
                <w:lang w:eastAsia="en-GB"/>
              </w:rPr>
              <w:t>2a</w:t>
            </w:r>
          </w:p>
          <w:p w14:paraId="7192D09F" w14:textId="77777777" w:rsidR="00862D3D" w:rsidRDefault="00862D3D" w:rsidP="00422EA2">
            <w:pPr>
              <w:jc w:val="both"/>
            </w:pPr>
          </w:p>
          <w:p w14:paraId="4164D4D4" w14:textId="4020D703" w:rsidR="00C61939" w:rsidRPr="00C61939" w:rsidRDefault="00A64BEC" w:rsidP="00422EA2">
            <w:pPr>
              <w:jc w:val="both"/>
            </w:pPr>
            <w:r>
              <w:t xml:space="preserve">Technical design will be provided as indicated in the Water Company’s Charging Arrangements and should be sufficiently developed to allow the Principal Designer to coordinate with other utilities and if appropriate instruct the works to progress to Stage 4 </w:t>
            </w:r>
            <w:r w:rsidR="00BF4EAF" w:rsidRPr="539FDE82">
              <w:t xml:space="preserve">– </w:t>
            </w:r>
            <w:r>
              <w:t>Construct</w:t>
            </w:r>
            <w:r w:rsidR="00BF4EAF" w:rsidRPr="539FDE82">
              <w:t xml:space="preserve"> </w:t>
            </w:r>
            <w:r>
              <w:t>Mains.</w:t>
            </w:r>
          </w:p>
          <w:p w14:paraId="5445990A" w14:textId="77777777" w:rsidR="00C61939" w:rsidRDefault="00C61939" w:rsidP="00422EA2">
            <w:pPr>
              <w:jc w:val="both"/>
            </w:pPr>
          </w:p>
          <w:p w14:paraId="0D0CEE2D" w14:textId="77777777" w:rsidR="00C61939" w:rsidRDefault="00C61939" w:rsidP="00422EA2">
            <w:pPr>
              <w:jc w:val="both"/>
            </w:pPr>
            <w:r>
              <w:t xml:space="preserve">Design work will rely on detail about the Development and Site.  The relevant detail may have been supplied in earlier stages. The Customer either re-confirms the parameters provided earlier, or updates to suit the latest proposals. </w:t>
            </w:r>
          </w:p>
          <w:p w14:paraId="4419EA25" w14:textId="77777777" w:rsidR="00C61939" w:rsidRDefault="00C61939" w:rsidP="00422EA2">
            <w:pPr>
              <w:jc w:val="both"/>
            </w:pPr>
          </w:p>
          <w:p w14:paraId="31387751" w14:textId="77777777" w:rsidR="00C61939" w:rsidRDefault="00C61939" w:rsidP="00422EA2">
            <w:pPr>
              <w:jc w:val="both"/>
            </w:pPr>
            <w:r>
              <w:t>Information regarding Principal Designer and Principal Contractor is required under CDM Regulations (2015).</w:t>
            </w:r>
          </w:p>
          <w:p w14:paraId="5E462B27" w14:textId="77777777" w:rsidR="00C61939" w:rsidRDefault="00C61939" w:rsidP="00422EA2">
            <w:pPr>
              <w:jc w:val="both"/>
            </w:pPr>
          </w:p>
          <w:p w14:paraId="44F25102" w14:textId="77777777" w:rsidR="00C61939" w:rsidRPr="00422EA2" w:rsidRDefault="00C61939">
            <w:pPr>
              <w:jc w:val="both"/>
              <w:rPr>
                <w:rFonts w:eastAsia="Times New Roman"/>
                <w:color w:val="000000" w:themeColor="text1"/>
                <w:lang w:eastAsia="en-GB"/>
              </w:rPr>
            </w:pPr>
            <w:r w:rsidRPr="00607CBB">
              <w:rPr>
                <w:rFonts w:eastAsia="Times New Roman"/>
                <w:color w:val="000000"/>
                <w:lang w:eastAsia="en-GB"/>
              </w:rPr>
              <w:t>The relevant Water Company form should provide a framework for the Minimum Information required</w:t>
            </w:r>
            <w:r w:rsidRPr="00422EA2">
              <w:rPr>
                <w:rFonts w:eastAsia="Times New Roman"/>
                <w:color w:val="000000"/>
                <w:lang w:eastAsia="en-GB"/>
              </w:rPr>
              <w:t xml:space="preserve"> and be published on the Water Company website</w:t>
            </w:r>
          </w:p>
          <w:p w14:paraId="68F4DC18" w14:textId="3FA1E898" w:rsidR="00C61939" w:rsidRPr="00C74BCF" w:rsidRDefault="00C61939" w:rsidP="00422EA2">
            <w:pPr>
              <w:jc w:val="both"/>
              <w:rPr>
                <w:rFonts w:ascii="Calibri" w:eastAsia="Times New Roman" w:hAnsi="Calibri" w:cs="Calibri"/>
                <w:color w:val="000000"/>
                <w:lang w:eastAsia="en-GB"/>
              </w:rPr>
            </w:pPr>
          </w:p>
        </w:tc>
      </w:tr>
      <w:tr w:rsidR="00C61939" w14:paraId="472CBDF7" w14:textId="77777777" w:rsidTr="1A453F60">
        <w:trPr>
          <w:trHeight w:val="1353"/>
        </w:trPr>
        <w:tc>
          <w:tcPr>
            <w:tcW w:w="4111" w:type="dxa"/>
            <w:vMerge/>
          </w:tcPr>
          <w:p w14:paraId="6505369C" w14:textId="77777777" w:rsidR="00C61939" w:rsidRDefault="00C61939" w:rsidP="004B689B">
            <w:pPr>
              <w:pStyle w:val="Tablecwnumbering"/>
              <w:numPr>
                <w:ilvl w:val="0"/>
                <w:numId w:val="0"/>
              </w:numPr>
              <w:ind w:left="357"/>
            </w:pPr>
          </w:p>
        </w:tc>
        <w:tc>
          <w:tcPr>
            <w:tcW w:w="4110" w:type="dxa"/>
          </w:tcPr>
          <w:p w14:paraId="140CF9EF" w14:textId="46E56502" w:rsidR="00C61939" w:rsidRDefault="00C61939" w:rsidP="00422EA2">
            <w:pPr>
              <w:pStyle w:val="Tablecwnumbering"/>
              <w:numPr>
                <w:ilvl w:val="0"/>
                <w:numId w:val="0"/>
              </w:numPr>
              <w:jc w:val="both"/>
            </w:pPr>
            <w:r>
              <w:t>Fully defined schedule of Contestable and Non-contestable works.</w:t>
            </w:r>
          </w:p>
        </w:tc>
        <w:tc>
          <w:tcPr>
            <w:tcW w:w="4881" w:type="dxa"/>
          </w:tcPr>
          <w:p w14:paraId="50DCF195" w14:textId="4185BB01" w:rsidR="00C61939" w:rsidRDefault="00C61939" w:rsidP="00422EA2">
            <w:pPr>
              <w:jc w:val="both"/>
            </w:pPr>
            <w:r>
              <w:t>The extent of Contestable work shall be shown on the drawing and detailed in a quotation / quantities document.</w:t>
            </w:r>
          </w:p>
        </w:tc>
      </w:tr>
    </w:tbl>
    <w:p w14:paraId="6DFE7221" w14:textId="77777777" w:rsidR="007D4EFD" w:rsidRDefault="007D4EFD"/>
    <w:p w14:paraId="38206FCB" w14:textId="77777777" w:rsidR="00A56DF3" w:rsidRDefault="00A56DF3">
      <w:pPr>
        <w:rPr>
          <w:b/>
          <w:bCs/>
          <w:color w:val="7030A0"/>
          <w:sz w:val="24"/>
        </w:rPr>
      </w:pPr>
      <w:r>
        <w:rPr>
          <w:b/>
          <w:bCs/>
          <w:color w:val="7030A0"/>
          <w:sz w:val="24"/>
        </w:rPr>
        <w:br w:type="page"/>
      </w:r>
    </w:p>
    <w:p w14:paraId="5DBEC968" w14:textId="77E570AC" w:rsidR="007D4EFD" w:rsidRPr="00303ECE" w:rsidRDefault="00303ECE">
      <w:pPr>
        <w:rPr>
          <w:color w:val="7030A0"/>
          <w:sz w:val="24"/>
        </w:rPr>
      </w:pPr>
      <w:r w:rsidRPr="007D4EFD">
        <w:rPr>
          <w:b/>
          <w:bCs/>
          <w:color w:val="7030A0"/>
          <w:sz w:val="24"/>
        </w:rPr>
        <w:lastRenderedPageBreak/>
        <w:t>Stage 2 – Design</w:t>
      </w:r>
      <w:r>
        <w:rPr>
          <w:b/>
          <w:bCs/>
          <w:color w:val="7030A0"/>
          <w:sz w:val="24"/>
        </w:rPr>
        <w:t xml:space="preserve"> Self-Laid</w:t>
      </w:r>
      <w:r w:rsidRPr="007D4EFD">
        <w:rPr>
          <w:b/>
          <w:bCs/>
          <w:color w:val="7030A0"/>
          <w:sz w:val="24"/>
        </w:rPr>
        <w:t xml:space="preserve"> Main</w:t>
      </w:r>
      <w:r w:rsidR="00361E7C">
        <w:rPr>
          <w:b/>
          <w:bCs/>
          <w:color w:val="7030A0"/>
          <w:sz w:val="24"/>
        </w:rPr>
        <w:t>s</w:t>
      </w:r>
      <w:r>
        <w:rPr>
          <w:b/>
          <w:bCs/>
          <w:color w:val="7030A0"/>
          <w:sz w:val="24"/>
        </w:rPr>
        <w:t xml:space="preserve"> (Self-Lay Provider)</w:t>
      </w:r>
    </w:p>
    <w:p w14:paraId="4C5D43F2" w14:textId="10AE1A9D" w:rsidR="00DA0EFB" w:rsidRDefault="0009582F" w:rsidP="00DA0EFB">
      <w:r>
        <w:t>Applicable to when the c</w:t>
      </w:r>
      <w:r w:rsidR="00DA0EFB">
        <w:t xml:space="preserve">ustomer chooses to carry out their own </w:t>
      </w:r>
      <w:r w:rsidR="00FB6EB9">
        <w:t>C</w:t>
      </w:r>
      <w:r w:rsidR="00DA0EFB">
        <w:t xml:space="preserve">ontestable design work and submit </w:t>
      </w:r>
      <w:r w:rsidR="00602041">
        <w:t xml:space="preserve">said design to the </w:t>
      </w:r>
      <w:r w:rsidR="00305A1E">
        <w:t>Water Company</w:t>
      </w:r>
      <w:r w:rsidR="00602041">
        <w:t xml:space="preserve"> for </w:t>
      </w:r>
      <w:r w:rsidR="00404568">
        <w:t xml:space="preserve">its </w:t>
      </w:r>
      <w:r w:rsidR="00602041">
        <w:t>approval</w:t>
      </w:r>
      <w:r w:rsidR="00404568">
        <w:t>.</w:t>
      </w:r>
      <w:r w:rsidR="00602041">
        <w:t xml:space="preserve"> </w:t>
      </w:r>
    </w:p>
    <w:tbl>
      <w:tblPr>
        <w:tblStyle w:val="TableGrid"/>
        <w:tblW w:w="0" w:type="auto"/>
        <w:tblLook w:val="04A0" w:firstRow="1" w:lastRow="0" w:firstColumn="1" w:lastColumn="0" w:noHBand="0" w:noVBand="1"/>
      </w:tblPr>
      <w:tblGrid>
        <w:gridCol w:w="4111"/>
        <w:gridCol w:w="4110"/>
        <w:gridCol w:w="4881"/>
      </w:tblGrid>
      <w:tr w:rsidR="00820F2C" w:rsidRPr="00BB5B56" w14:paraId="24A7170E" w14:textId="77777777" w:rsidTr="1A453F60">
        <w:trPr>
          <w:trHeight w:val="454"/>
        </w:trPr>
        <w:tc>
          <w:tcPr>
            <w:tcW w:w="4111" w:type="dxa"/>
            <w:shd w:val="clear" w:color="auto" w:fill="7030A0"/>
            <w:vAlign w:val="center"/>
          </w:tcPr>
          <w:p w14:paraId="14251499" w14:textId="77777777" w:rsidR="00820F2C" w:rsidRPr="00BB5B56" w:rsidRDefault="00820F2C" w:rsidP="0079496D">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6D93E641" w14:textId="0FE6F309" w:rsidR="00820F2C" w:rsidRPr="00BB5B56" w:rsidRDefault="00820F2C" w:rsidP="0079496D">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5DF5400D" w14:textId="77777777" w:rsidR="00820F2C" w:rsidRPr="00BB5B56" w:rsidRDefault="00820F2C" w:rsidP="0079496D">
            <w:pPr>
              <w:rPr>
                <w:b/>
                <w:color w:val="FFFFFF" w:themeColor="background1"/>
              </w:rPr>
            </w:pPr>
            <w:r w:rsidRPr="00BB5B56">
              <w:rPr>
                <w:b/>
                <w:color w:val="FFFFFF" w:themeColor="background1"/>
              </w:rPr>
              <w:t>Comments</w:t>
            </w:r>
            <w:r>
              <w:rPr>
                <w:b/>
                <w:color w:val="FFFFFF" w:themeColor="background1"/>
              </w:rPr>
              <w:t xml:space="preserve"> / standard required</w:t>
            </w:r>
          </w:p>
        </w:tc>
      </w:tr>
      <w:tr w:rsidR="00EB6191" w14:paraId="4FBF7DF1" w14:textId="77777777" w:rsidTr="1A453F60">
        <w:tc>
          <w:tcPr>
            <w:tcW w:w="4111" w:type="dxa"/>
            <w:vMerge w:val="restart"/>
          </w:tcPr>
          <w:p w14:paraId="31F32ECB" w14:textId="023FC2FE" w:rsidR="00EB6191" w:rsidRDefault="00EB6191" w:rsidP="0079496D">
            <w:r>
              <w:t>Applications for design acceptance shall include the following:</w:t>
            </w:r>
          </w:p>
          <w:p w14:paraId="5956FCDC" w14:textId="69C44C9A" w:rsidR="00EB6191" w:rsidRPr="00F24EB8" w:rsidRDefault="00EB6191" w:rsidP="00A56DF3">
            <w:pPr>
              <w:pStyle w:val="Tablecwnumbering"/>
              <w:numPr>
                <w:ilvl w:val="0"/>
                <w:numId w:val="10"/>
              </w:numPr>
              <w:ind w:left="458"/>
              <w:jc w:val="both"/>
              <w:rPr>
                <w:rFonts w:eastAsia="Times New Roman" w:cstheme="minorHAnsi"/>
              </w:rPr>
            </w:pPr>
            <w:r w:rsidRPr="00F24EB8">
              <w:rPr>
                <w:rFonts w:eastAsia="Times New Roman" w:cstheme="minorHAnsi"/>
              </w:rPr>
              <w:t>Satisfactory completion of the relevant Water Company form</w:t>
            </w:r>
          </w:p>
          <w:p w14:paraId="792F58F6" w14:textId="2577D455" w:rsidR="00EB6191" w:rsidRPr="00F24EB8" w:rsidRDefault="00EB6191" w:rsidP="00A56DF3">
            <w:pPr>
              <w:pStyle w:val="Tablecwnumbering"/>
              <w:numPr>
                <w:ilvl w:val="0"/>
                <w:numId w:val="10"/>
              </w:numPr>
              <w:ind w:left="458"/>
              <w:jc w:val="both"/>
              <w:rPr>
                <w:rFonts w:eastAsia="Times New Roman" w:cstheme="minorHAnsi"/>
              </w:rPr>
            </w:pPr>
            <w:r w:rsidRPr="00F24EB8">
              <w:rPr>
                <w:rFonts w:eastAsia="Times New Roman" w:cstheme="minorHAnsi"/>
              </w:rPr>
              <w:t>Payment of any fees associated with the Water Company’s published Charging Arrangements</w:t>
            </w:r>
          </w:p>
          <w:p w14:paraId="2874DBCA" w14:textId="77777777" w:rsidR="00EB6191" w:rsidRPr="00271C73" w:rsidRDefault="00EB6191" w:rsidP="00A56DF3">
            <w:pPr>
              <w:pStyle w:val="Tablecwnumbering"/>
              <w:numPr>
                <w:ilvl w:val="0"/>
                <w:numId w:val="10"/>
              </w:numPr>
              <w:ind w:left="458"/>
              <w:jc w:val="both"/>
              <w:rPr>
                <w:rFonts w:eastAsia="Times New Roman" w:cstheme="minorHAnsi"/>
              </w:rPr>
            </w:pPr>
            <w:r>
              <w:rPr>
                <w:rFonts w:eastAsia="Times New Roman" w:cstheme="minorHAnsi"/>
              </w:rPr>
              <w:t>Letter of authority from the Developer formally appointing the SLP to the role of Designer</w:t>
            </w:r>
          </w:p>
          <w:p w14:paraId="2620A921" w14:textId="10FAF49E" w:rsidR="00EB6191" w:rsidRDefault="00EB6191" w:rsidP="00A56DF3">
            <w:pPr>
              <w:pStyle w:val="Tablecwnumbering"/>
              <w:numPr>
                <w:ilvl w:val="0"/>
                <w:numId w:val="10"/>
              </w:numPr>
              <w:ind w:left="458"/>
            </w:pPr>
            <w:r>
              <w:t>Confirmation of the named SLP Designer (including contact details)</w:t>
            </w:r>
          </w:p>
          <w:p w14:paraId="34F04C10" w14:textId="63284876" w:rsidR="00EB6191" w:rsidRDefault="00EB6191" w:rsidP="00A56DF3">
            <w:pPr>
              <w:pStyle w:val="Tablecwnumbering"/>
              <w:numPr>
                <w:ilvl w:val="0"/>
                <w:numId w:val="10"/>
              </w:numPr>
              <w:ind w:left="458"/>
            </w:pPr>
            <w:r w:rsidRPr="002C52C8">
              <w:t xml:space="preserve">Most recent </w:t>
            </w:r>
            <w:r>
              <w:t xml:space="preserve">layout </w:t>
            </w:r>
            <w:r w:rsidRPr="002C52C8">
              <w:t xml:space="preserve">of </w:t>
            </w:r>
            <w:r>
              <w:t>Site</w:t>
            </w:r>
            <w:r w:rsidRPr="002C52C8">
              <w:t xml:space="preserve"> in CAD </w:t>
            </w:r>
            <w:r>
              <w:t xml:space="preserve">and PDF </w:t>
            </w:r>
            <w:r w:rsidRPr="002C52C8">
              <w:t>format unmarked and controlled</w:t>
            </w:r>
            <w:r>
              <w:t xml:space="preserve"> with</w:t>
            </w:r>
            <w:r w:rsidRPr="002C52C8">
              <w:t xml:space="preserve"> </w:t>
            </w:r>
            <w:r>
              <w:t>r</w:t>
            </w:r>
            <w:r w:rsidRPr="002C52C8">
              <w:t>ef</w:t>
            </w:r>
            <w:r>
              <w:t>erence number,</w:t>
            </w:r>
            <w:r w:rsidRPr="002C52C8">
              <w:t xml:space="preserve"> </w:t>
            </w:r>
            <w:r>
              <w:t>r</w:t>
            </w:r>
            <w:r w:rsidRPr="002C52C8">
              <w:t>ev</w:t>
            </w:r>
            <w:r>
              <w:t>ision and</w:t>
            </w:r>
            <w:r w:rsidRPr="002C52C8">
              <w:t xml:space="preserve"> </w:t>
            </w:r>
            <w:r>
              <w:t>d</w:t>
            </w:r>
            <w:r w:rsidRPr="002C52C8">
              <w:t>ate</w:t>
            </w:r>
            <w:r>
              <w:t xml:space="preserve"> including Site ownership boundary, layout and topography</w:t>
            </w:r>
          </w:p>
          <w:p w14:paraId="01A2DCEE" w14:textId="618113B3" w:rsidR="00EB6191" w:rsidRDefault="00EB6191" w:rsidP="00A56DF3">
            <w:pPr>
              <w:pStyle w:val="Tablecwnumbering"/>
              <w:numPr>
                <w:ilvl w:val="0"/>
                <w:numId w:val="10"/>
              </w:numPr>
              <w:ind w:left="458"/>
            </w:pPr>
            <w:r>
              <w:t>Design drawing compliant with the published Water C</w:t>
            </w:r>
            <w:r w:rsidR="00E676CC">
              <w:t>o</w:t>
            </w:r>
            <w:r>
              <w:t>mpany Design and Construction Specification</w:t>
            </w:r>
          </w:p>
          <w:p w14:paraId="60024524" w14:textId="77777777" w:rsidR="00EB6191" w:rsidRDefault="00EB6191" w:rsidP="00A56DF3">
            <w:pPr>
              <w:pStyle w:val="Tablecwnumbering"/>
              <w:numPr>
                <w:ilvl w:val="0"/>
                <w:numId w:val="10"/>
              </w:numPr>
              <w:spacing w:after="200" w:line="276" w:lineRule="auto"/>
              <w:ind w:left="458"/>
              <w:jc w:val="both"/>
            </w:pPr>
            <w:r>
              <w:t>Desktop study of h</w:t>
            </w:r>
            <w:r w:rsidRPr="00214A04">
              <w:t xml:space="preserve">istory and details of previous land usage </w:t>
            </w:r>
            <w:r>
              <w:t>(Phase 1 geo-environmental risk assessment)</w:t>
            </w:r>
          </w:p>
          <w:p w14:paraId="52235623" w14:textId="77777777" w:rsidR="00EB6191" w:rsidRPr="00214A04" w:rsidRDefault="00EB6191" w:rsidP="00A56DF3">
            <w:pPr>
              <w:pStyle w:val="Tablecwnumbering"/>
              <w:numPr>
                <w:ilvl w:val="0"/>
                <w:numId w:val="10"/>
              </w:numPr>
              <w:spacing w:after="200" w:line="276" w:lineRule="auto"/>
              <w:ind w:left="458"/>
              <w:jc w:val="both"/>
            </w:pPr>
            <w:r>
              <w:t>A copy</w:t>
            </w:r>
            <w:r w:rsidRPr="00214A04">
              <w:t xml:space="preserve"> of </w:t>
            </w:r>
            <w:r>
              <w:t>the g</w:t>
            </w:r>
            <w:r w:rsidRPr="00214A04">
              <w:t>eo-</w:t>
            </w:r>
            <w:r>
              <w:t>e</w:t>
            </w:r>
            <w:r w:rsidRPr="00214A04">
              <w:t xml:space="preserve">nvironmental </w:t>
            </w:r>
            <w:r>
              <w:t>report where applicable subject to 6.</w:t>
            </w:r>
          </w:p>
          <w:p w14:paraId="30AC5CC6" w14:textId="77777777" w:rsidR="00EB6191" w:rsidRPr="002C52C8" w:rsidRDefault="00EB6191" w:rsidP="00A56DF3">
            <w:pPr>
              <w:pStyle w:val="Tablecwnumbering"/>
              <w:numPr>
                <w:ilvl w:val="0"/>
                <w:numId w:val="10"/>
              </w:numPr>
              <w:ind w:left="458"/>
            </w:pPr>
            <w:r w:rsidRPr="002C52C8">
              <w:lastRenderedPageBreak/>
              <w:t>Pre</w:t>
            </w:r>
            <w:r>
              <w:t xml:space="preserve"> or post</w:t>
            </w:r>
            <w:r w:rsidRPr="002C52C8">
              <w:t>-remediation S</w:t>
            </w:r>
            <w:r>
              <w:t>ite investigation</w:t>
            </w:r>
            <w:r w:rsidRPr="002C52C8">
              <w:t xml:space="preserve"> report</w:t>
            </w:r>
            <w:r>
              <w:t xml:space="preserve"> where applicable subject to 6. And 7.</w:t>
            </w:r>
          </w:p>
          <w:p w14:paraId="5F6FEC86" w14:textId="59FE7EC8" w:rsidR="00EB6191" w:rsidRDefault="00EB6191" w:rsidP="00A56DF3">
            <w:pPr>
              <w:pStyle w:val="Tablecwnumbering"/>
              <w:numPr>
                <w:ilvl w:val="0"/>
                <w:numId w:val="10"/>
              </w:numPr>
              <w:spacing w:after="200" w:line="276" w:lineRule="auto"/>
              <w:ind w:left="458"/>
              <w:jc w:val="both"/>
              <w:rPr>
                <w:rFonts w:asciiTheme="minorHAnsi" w:hAnsiTheme="minorHAnsi"/>
              </w:rPr>
            </w:pPr>
            <w:r>
              <w:t>Q</w:t>
            </w:r>
            <w:r w:rsidRPr="00214A04">
              <w:t>uantitative risk assessment, remediation strategy and verification report as appropriate in accordance with Water UK / HBF Guidance for the Selection of Water Pipes to be used in Brownfield Sites and the Contaminated Land Assessment Guidance</w:t>
            </w:r>
            <w:r>
              <w:t xml:space="preserve"> where applicable s</w:t>
            </w:r>
            <w:r w:rsidRPr="00214A04">
              <w:t xml:space="preserve">ubject to </w:t>
            </w:r>
            <w:r w:rsidR="00830476">
              <w:t>7</w:t>
            </w:r>
            <w:r>
              <w:t xml:space="preserve">., </w:t>
            </w:r>
            <w:r w:rsidR="00830476">
              <w:t>8</w:t>
            </w:r>
            <w:r>
              <w:t xml:space="preserve">. and </w:t>
            </w:r>
            <w:r w:rsidR="00830476">
              <w:t>9</w:t>
            </w:r>
            <w:r>
              <w:t>.</w:t>
            </w:r>
          </w:p>
          <w:p w14:paraId="63D1AD4A" w14:textId="54689ABD" w:rsidR="00EB6191" w:rsidRDefault="00EB6191" w:rsidP="00A56DF3">
            <w:pPr>
              <w:pStyle w:val="Tablecwnumbering"/>
              <w:numPr>
                <w:ilvl w:val="0"/>
                <w:numId w:val="10"/>
              </w:numPr>
              <w:ind w:left="458"/>
            </w:pPr>
            <w:r w:rsidRPr="002C52C8">
              <w:t>Legal easement</w:t>
            </w:r>
            <w:r>
              <w:t xml:space="preserve">, right of access or wayleave </w:t>
            </w:r>
            <w:r w:rsidRPr="002C52C8">
              <w:t>drawing (CAD and PDF</w:t>
            </w:r>
            <w:r>
              <w:t xml:space="preserve"> format</w:t>
            </w:r>
            <w:r w:rsidRPr="002C52C8">
              <w:t>)</w:t>
            </w:r>
            <w:r>
              <w:t xml:space="preserve"> where applicable.</w:t>
            </w:r>
          </w:p>
          <w:p w14:paraId="7DF1DD33" w14:textId="77777777" w:rsidR="00EB6191" w:rsidRPr="009B69F7" w:rsidRDefault="00EB6191" w:rsidP="00A56DF3">
            <w:pPr>
              <w:pStyle w:val="Tablecwnumbering"/>
              <w:numPr>
                <w:ilvl w:val="0"/>
                <w:numId w:val="10"/>
              </w:numPr>
              <w:ind w:left="458"/>
            </w:pPr>
            <w:r w:rsidRPr="009B69F7">
              <w:rPr>
                <w:rFonts w:cs="Arial"/>
              </w:rPr>
              <w:t xml:space="preserve">Evidence related to sustainable development </w:t>
            </w:r>
            <w:r>
              <w:rPr>
                <w:rFonts w:cs="Arial"/>
              </w:rPr>
              <w:t xml:space="preserve">as per the Water Company’s published Charging Arrangements </w:t>
            </w:r>
            <w:r w:rsidRPr="009B69F7">
              <w:rPr>
                <w:rFonts w:cs="Arial"/>
              </w:rPr>
              <w:t>e.g. where a water efficiency incentive scheme is available.</w:t>
            </w:r>
          </w:p>
          <w:p w14:paraId="42BFEE41" w14:textId="77777777" w:rsidR="00EB6191" w:rsidRDefault="00EB6191" w:rsidP="00A56DF3">
            <w:pPr>
              <w:pStyle w:val="Tablecwnumbering"/>
              <w:numPr>
                <w:ilvl w:val="0"/>
                <w:numId w:val="10"/>
              </w:numPr>
              <w:ind w:left="458"/>
            </w:pPr>
            <w:r>
              <w:t>Details of any temporary water supply requirements including date, location and size.</w:t>
            </w:r>
          </w:p>
          <w:p w14:paraId="58240FD9" w14:textId="77777777" w:rsidR="00EB6191" w:rsidRPr="002234A8" w:rsidRDefault="00EB6191" w:rsidP="00A56DF3">
            <w:pPr>
              <w:pStyle w:val="Tablecwnumbering"/>
              <w:numPr>
                <w:ilvl w:val="0"/>
                <w:numId w:val="10"/>
              </w:numPr>
              <w:spacing w:after="200" w:line="276" w:lineRule="auto"/>
              <w:ind w:left="458"/>
              <w:rPr>
                <w:rFonts w:asciiTheme="minorHAnsi" w:hAnsiTheme="minorHAnsi" w:cs="Arial"/>
              </w:rPr>
            </w:pPr>
            <w:r w:rsidRPr="002234A8">
              <w:rPr>
                <w:rFonts w:asciiTheme="minorHAnsi" w:hAnsiTheme="minorHAnsi" w:cs="Arial"/>
              </w:rPr>
              <w:t>Section 38 drawing detailing the roads and footpaths to be adopted by the Local Authority.</w:t>
            </w:r>
          </w:p>
          <w:p w14:paraId="7A80E8AC" w14:textId="77777777" w:rsidR="00EB6191" w:rsidRPr="002234A8" w:rsidRDefault="00EB6191" w:rsidP="00A56DF3">
            <w:pPr>
              <w:pStyle w:val="Tablecwnumbering"/>
              <w:numPr>
                <w:ilvl w:val="0"/>
                <w:numId w:val="10"/>
              </w:numPr>
              <w:spacing w:after="200" w:line="276" w:lineRule="auto"/>
              <w:ind w:left="458"/>
              <w:jc w:val="both"/>
              <w:rPr>
                <w:rFonts w:asciiTheme="minorHAnsi" w:hAnsiTheme="minorHAnsi" w:cs="Arial"/>
              </w:rPr>
            </w:pPr>
            <w:r w:rsidRPr="002234A8">
              <w:rPr>
                <w:rFonts w:asciiTheme="minorHAnsi" w:hAnsiTheme="minorHAnsi" w:cs="Arial"/>
              </w:rPr>
              <w:t>Domestic supply requirements i.e. property type schedule.</w:t>
            </w:r>
          </w:p>
          <w:p w14:paraId="3E6AFD74" w14:textId="77777777" w:rsidR="00EB6191" w:rsidRPr="002234A8" w:rsidRDefault="00EB6191" w:rsidP="00A56DF3">
            <w:pPr>
              <w:pStyle w:val="Tablecwnumbering"/>
              <w:numPr>
                <w:ilvl w:val="0"/>
                <w:numId w:val="10"/>
              </w:numPr>
              <w:spacing w:after="200" w:line="276" w:lineRule="auto"/>
              <w:ind w:left="458"/>
              <w:jc w:val="both"/>
              <w:rPr>
                <w:rFonts w:asciiTheme="minorHAnsi" w:hAnsiTheme="minorHAnsi" w:cs="Arial"/>
              </w:rPr>
            </w:pPr>
            <w:r w:rsidRPr="002234A8">
              <w:rPr>
                <w:rFonts w:asciiTheme="minorHAnsi" w:hAnsiTheme="minorHAnsi" w:cs="Arial"/>
              </w:rPr>
              <w:lastRenderedPageBreak/>
              <w:t>Multi Occupancy building supply: requirements, pumps, storage internal manifolds.</w:t>
            </w:r>
          </w:p>
          <w:p w14:paraId="298A256E" w14:textId="77777777" w:rsidR="00EB6191" w:rsidRPr="002234A8" w:rsidRDefault="00EB6191" w:rsidP="00A56DF3">
            <w:pPr>
              <w:pStyle w:val="Tablecwnumbering"/>
              <w:numPr>
                <w:ilvl w:val="0"/>
                <w:numId w:val="10"/>
              </w:numPr>
              <w:spacing w:after="200" w:line="276" w:lineRule="auto"/>
              <w:ind w:left="458"/>
              <w:jc w:val="both"/>
              <w:rPr>
                <w:rFonts w:asciiTheme="minorHAnsi" w:hAnsiTheme="minorHAnsi" w:cs="Arial"/>
              </w:rPr>
            </w:pPr>
            <w:r w:rsidRPr="002234A8">
              <w:rPr>
                <w:rFonts w:asciiTheme="minorHAnsi" w:hAnsiTheme="minorHAnsi" w:cs="Arial"/>
              </w:rPr>
              <w:t>Details of any requirement for water for firefighting.</w:t>
            </w:r>
          </w:p>
          <w:p w14:paraId="33CAC215" w14:textId="77777777" w:rsidR="00EB6191" w:rsidRDefault="00EB6191" w:rsidP="00A56DF3">
            <w:pPr>
              <w:pStyle w:val="Tablecwnumbering"/>
              <w:numPr>
                <w:ilvl w:val="0"/>
                <w:numId w:val="10"/>
              </w:numPr>
              <w:spacing w:after="200" w:line="276" w:lineRule="auto"/>
              <w:ind w:left="458"/>
              <w:rPr>
                <w:rFonts w:asciiTheme="minorHAnsi" w:hAnsiTheme="minorHAnsi" w:cs="Arial"/>
              </w:rPr>
            </w:pPr>
            <w:r w:rsidRPr="002234A8">
              <w:rPr>
                <w:rFonts w:asciiTheme="minorHAnsi" w:hAnsiTheme="minorHAnsi" w:cs="Arial"/>
              </w:rPr>
              <w:t>Details of watercourses within the area to be developed / site or adjacent to such.</w:t>
            </w:r>
          </w:p>
          <w:p w14:paraId="0484604C" w14:textId="4DA7D666" w:rsidR="00EB6191" w:rsidRPr="00824C6A" w:rsidRDefault="00EB6191" w:rsidP="00A56DF3">
            <w:pPr>
              <w:pStyle w:val="Tablecwnumbering"/>
              <w:numPr>
                <w:ilvl w:val="0"/>
                <w:numId w:val="10"/>
              </w:numPr>
              <w:ind w:left="458"/>
              <w:rPr>
                <w:rFonts w:asciiTheme="minorHAnsi" w:hAnsiTheme="minorHAnsi"/>
              </w:rPr>
            </w:pPr>
            <w:r w:rsidRPr="00824C6A">
              <w:rPr>
                <w:rFonts w:asciiTheme="minorHAnsi" w:hAnsiTheme="minorHAnsi"/>
              </w:rPr>
              <w:t>Developer’s project health and safety plan.</w:t>
            </w:r>
          </w:p>
          <w:p w14:paraId="0D6C850E" w14:textId="656EEDB8" w:rsidR="00EB6191" w:rsidRDefault="00EB6191" w:rsidP="00A56DF3">
            <w:pPr>
              <w:pStyle w:val="Tablecwnumbering"/>
              <w:numPr>
                <w:ilvl w:val="0"/>
                <w:numId w:val="10"/>
              </w:numPr>
              <w:ind w:left="458"/>
            </w:pPr>
            <w:r w:rsidRPr="006D6007">
              <w:rPr>
                <w:rFonts w:asciiTheme="minorHAnsi" w:hAnsiTheme="minorHAnsi"/>
              </w:rPr>
              <w:t>Details of any known future Development adjoining the site.</w:t>
            </w:r>
          </w:p>
        </w:tc>
        <w:tc>
          <w:tcPr>
            <w:tcW w:w="4110" w:type="dxa"/>
            <w:tcBorders>
              <w:bottom w:val="nil"/>
            </w:tcBorders>
          </w:tcPr>
          <w:p w14:paraId="5016DE8F" w14:textId="519905FE" w:rsidR="00EB6191" w:rsidRDefault="00EB6191" w:rsidP="0079496D">
            <w:r>
              <w:lastRenderedPageBreak/>
              <w:t>Acknowledge receipt of complete / incomplete application.  Provide Water Company reference, and nominated contact to support future communication</w:t>
            </w:r>
          </w:p>
          <w:p w14:paraId="72931518" w14:textId="77777777" w:rsidR="00DE03DF" w:rsidRDefault="00DE03DF" w:rsidP="0079496D"/>
          <w:p w14:paraId="17392BF3" w14:textId="0F9D40BE" w:rsidR="00DE03DF" w:rsidRDefault="00DE03DF" w:rsidP="0079496D">
            <w:r>
              <w:rPr>
                <w:rFonts w:eastAsia="Times New Roman"/>
              </w:rPr>
              <w:t>Inform Customer of expected response due date based on complexity of Site.</w:t>
            </w:r>
          </w:p>
        </w:tc>
        <w:tc>
          <w:tcPr>
            <w:tcW w:w="4881" w:type="dxa"/>
            <w:tcBorders>
              <w:bottom w:val="nil"/>
            </w:tcBorders>
          </w:tcPr>
          <w:p w14:paraId="68E577C7" w14:textId="21FB65D3" w:rsidR="00EB6191" w:rsidRDefault="1A453F60" w:rsidP="0079496D">
            <w:r>
              <w:t>LoS: S</w:t>
            </w:r>
            <w:r w:rsidR="00D838A5">
              <w:t xml:space="preserve">LPM </w:t>
            </w:r>
            <w:r>
              <w:t>2/1b</w:t>
            </w:r>
          </w:p>
          <w:p w14:paraId="6CED8A01" w14:textId="3E821246" w:rsidR="1A453F60" w:rsidRDefault="1A453F60" w:rsidP="1A453F60"/>
          <w:p w14:paraId="1A288E57" w14:textId="66F7D7E9" w:rsidR="1A453F60" w:rsidRDefault="1A453F60" w:rsidP="1A453F60">
            <w:pPr>
              <w:jc w:val="both"/>
              <w:rPr>
                <w:rFonts w:ascii="Calibri" w:eastAsia="Times New Roman" w:hAnsi="Calibri" w:cs="Calibri"/>
                <w:color w:val="000000" w:themeColor="text1"/>
                <w:lang w:eastAsia="en-GB"/>
              </w:rPr>
            </w:pPr>
            <w:r w:rsidRPr="1A453F60">
              <w:rPr>
                <w:rFonts w:ascii="Calibri" w:eastAsia="Times New Roman" w:hAnsi="Calibri" w:cs="Calibri"/>
                <w:color w:val="000000" w:themeColor="text1"/>
                <w:lang w:eastAsia="en-GB"/>
              </w:rPr>
              <w:t xml:space="preserve">Applies only where a valid </w:t>
            </w:r>
            <w:proofErr w:type="spellStart"/>
            <w:r w:rsidRPr="1A453F60">
              <w:rPr>
                <w:rFonts w:ascii="Calibri" w:eastAsia="Times New Roman" w:hAnsi="Calibri" w:cs="Calibri"/>
                <w:color w:val="000000" w:themeColor="text1"/>
                <w:lang w:eastAsia="en-GB"/>
              </w:rPr>
              <w:t>PoC</w:t>
            </w:r>
            <w:proofErr w:type="spellEnd"/>
            <w:r w:rsidRPr="1A453F60">
              <w:rPr>
                <w:rFonts w:ascii="Calibri" w:eastAsia="Times New Roman" w:hAnsi="Calibri" w:cs="Calibri"/>
                <w:color w:val="000000" w:themeColor="text1"/>
                <w:lang w:eastAsia="en-GB"/>
              </w:rPr>
              <w:t xml:space="preserve"> has been obtained for the site.  If one has not been </w:t>
            </w:r>
            <w:proofErr w:type="gramStart"/>
            <w:r w:rsidRPr="1A453F60">
              <w:rPr>
                <w:rFonts w:ascii="Calibri" w:eastAsia="Times New Roman" w:hAnsi="Calibri" w:cs="Calibri"/>
                <w:color w:val="000000" w:themeColor="text1"/>
                <w:lang w:eastAsia="en-GB"/>
              </w:rPr>
              <w:t>obtained</w:t>
            </w:r>
            <w:proofErr w:type="gramEnd"/>
            <w:r w:rsidRPr="1A453F60">
              <w:rPr>
                <w:rFonts w:ascii="Calibri" w:eastAsia="Times New Roman" w:hAnsi="Calibri" w:cs="Calibri"/>
                <w:color w:val="000000" w:themeColor="text1"/>
                <w:lang w:eastAsia="en-GB"/>
              </w:rPr>
              <w:t xml:space="preserve"> then revert to Stage 1c.</w:t>
            </w:r>
          </w:p>
          <w:p w14:paraId="26BD3EFC" w14:textId="77777777" w:rsidR="00A8103E" w:rsidRDefault="00A8103E" w:rsidP="0079496D"/>
          <w:p w14:paraId="41390A74" w14:textId="77777777" w:rsidR="00DE03DF" w:rsidRDefault="00DE03DF" w:rsidP="0079496D"/>
          <w:p w14:paraId="4452E10D" w14:textId="322BA6F7" w:rsidR="00DE03DF" w:rsidRDefault="00DE03DF" w:rsidP="00DE03DF">
            <w:r>
              <w:t>A complex Site is defined as follows:</w:t>
            </w:r>
          </w:p>
          <w:p w14:paraId="3A90928E" w14:textId="11FA8111" w:rsidR="00DE03DF" w:rsidRDefault="00DE03DF" w:rsidP="00A56DF3">
            <w:pPr>
              <w:pStyle w:val="ListParagraph"/>
              <w:numPr>
                <w:ilvl w:val="0"/>
                <w:numId w:val="13"/>
              </w:numPr>
            </w:pPr>
            <w:r>
              <w:t>The number of plots on Site exceed 500</w:t>
            </w:r>
          </w:p>
          <w:p w14:paraId="57531B77" w14:textId="77777777" w:rsidR="00DE03DF" w:rsidRDefault="00DE03DF" w:rsidP="00A56DF3">
            <w:pPr>
              <w:pStyle w:val="ListParagraph"/>
              <w:numPr>
                <w:ilvl w:val="0"/>
                <w:numId w:val="13"/>
              </w:numPr>
            </w:pPr>
            <w:r>
              <w:t>Special Engineering Difficulties identified</w:t>
            </w:r>
          </w:p>
          <w:p w14:paraId="2A5181D1" w14:textId="77777777" w:rsidR="00DE03DF" w:rsidRDefault="00DE03DF" w:rsidP="00A56DF3">
            <w:pPr>
              <w:pStyle w:val="ListParagraph"/>
              <w:numPr>
                <w:ilvl w:val="0"/>
                <w:numId w:val="13"/>
              </w:numPr>
            </w:pPr>
            <w:r>
              <w:t>Mains pressure (where the Site is higher than the reservoir on a gravity fed system)</w:t>
            </w:r>
          </w:p>
          <w:p w14:paraId="13EE03BF" w14:textId="77777777" w:rsidR="00DE03DF" w:rsidRDefault="00DE03DF" w:rsidP="00A56DF3">
            <w:pPr>
              <w:pStyle w:val="ListParagraph"/>
              <w:numPr>
                <w:ilvl w:val="0"/>
                <w:numId w:val="13"/>
              </w:numPr>
            </w:pPr>
            <w:r>
              <w:t>Reinforcement that may require more than laying or upsizing a main (e.g. booster pump)</w:t>
            </w:r>
          </w:p>
          <w:p w14:paraId="2D12818B" w14:textId="77777777" w:rsidR="00DE03DF" w:rsidRDefault="00DE03DF" w:rsidP="00A56DF3">
            <w:pPr>
              <w:pStyle w:val="ListParagraph"/>
              <w:numPr>
                <w:ilvl w:val="0"/>
                <w:numId w:val="13"/>
              </w:numPr>
            </w:pPr>
            <w:r>
              <w:t>Highways constraints (e.g. major trunk road/motorways where a site meeting with a highway authority is specifically required)</w:t>
            </w:r>
          </w:p>
          <w:p w14:paraId="3A006C17" w14:textId="77777777" w:rsidR="00DE03DF" w:rsidRDefault="00DE03DF" w:rsidP="00A56DF3">
            <w:pPr>
              <w:pStyle w:val="ListParagraph"/>
              <w:numPr>
                <w:ilvl w:val="0"/>
                <w:numId w:val="13"/>
              </w:numPr>
            </w:pPr>
            <w:r>
              <w:t>Environmental issues in respect of SSSI or other designated sites</w:t>
            </w:r>
          </w:p>
          <w:p w14:paraId="3D3F89D8" w14:textId="77777777" w:rsidR="00DE03DF" w:rsidRDefault="00DE03DF" w:rsidP="00A56DF3">
            <w:pPr>
              <w:pStyle w:val="ListParagraph"/>
              <w:numPr>
                <w:ilvl w:val="0"/>
                <w:numId w:val="13"/>
              </w:numPr>
            </w:pPr>
            <w:r>
              <w:t>Site of archaeological interest</w:t>
            </w:r>
          </w:p>
          <w:p w14:paraId="4997F4FE" w14:textId="77777777" w:rsidR="00DE03DF" w:rsidRDefault="00DE03DF" w:rsidP="00A56DF3">
            <w:pPr>
              <w:pStyle w:val="ListParagraph"/>
              <w:numPr>
                <w:ilvl w:val="0"/>
                <w:numId w:val="13"/>
              </w:numPr>
            </w:pPr>
            <w:r>
              <w:t>Third party and Crown Estate land</w:t>
            </w:r>
          </w:p>
          <w:p w14:paraId="659E7FB9" w14:textId="77777777" w:rsidR="00DE03DF" w:rsidRDefault="00DE03DF" w:rsidP="00A56DF3">
            <w:pPr>
              <w:pStyle w:val="ListParagraph"/>
              <w:numPr>
                <w:ilvl w:val="0"/>
                <w:numId w:val="13"/>
              </w:numPr>
            </w:pPr>
            <w:r>
              <w:t>Protected undertakers (e.g. other utilities and Network Rail)</w:t>
            </w:r>
          </w:p>
          <w:p w14:paraId="3E1E5BF9" w14:textId="77777777" w:rsidR="00DE03DF" w:rsidRDefault="00DE03DF" w:rsidP="00A56DF3">
            <w:pPr>
              <w:pStyle w:val="ListParagraph"/>
              <w:numPr>
                <w:ilvl w:val="0"/>
                <w:numId w:val="13"/>
              </w:numPr>
            </w:pPr>
            <w:r>
              <w:t>Schedule 13 Water Industry Act 1991 constraints</w:t>
            </w:r>
          </w:p>
          <w:p w14:paraId="0757D628" w14:textId="2DA56B9E" w:rsidR="004835E1" w:rsidRDefault="004835E1" w:rsidP="006312F1">
            <w:pPr>
              <w:pStyle w:val="ListParagraph"/>
            </w:pPr>
          </w:p>
        </w:tc>
      </w:tr>
      <w:tr w:rsidR="00EB6191" w14:paraId="2B08ED4C" w14:textId="77777777" w:rsidTr="1A453F60">
        <w:tc>
          <w:tcPr>
            <w:tcW w:w="4111" w:type="dxa"/>
            <w:vMerge/>
          </w:tcPr>
          <w:p w14:paraId="6F35A2A0" w14:textId="3ED69789" w:rsidR="00EB6191" w:rsidRPr="002C22C5" w:rsidRDefault="00EB6191" w:rsidP="00A56DF3">
            <w:pPr>
              <w:pStyle w:val="Tablecwnumbering"/>
              <w:numPr>
                <w:ilvl w:val="0"/>
                <w:numId w:val="10"/>
              </w:numPr>
              <w:rPr>
                <w:rFonts w:asciiTheme="minorHAnsi" w:hAnsiTheme="minorHAnsi"/>
              </w:rPr>
            </w:pPr>
          </w:p>
        </w:tc>
        <w:tc>
          <w:tcPr>
            <w:tcW w:w="4110" w:type="dxa"/>
            <w:tcBorders>
              <w:bottom w:val="nil"/>
            </w:tcBorders>
          </w:tcPr>
          <w:p w14:paraId="452DA8C0" w14:textId="7687B5A4" w:rsidR="00F311BA" w:rsidRDefault="003814F2" w:rsidP="0079496D">
            <w:r>
              <w:t>If application is acceptable</w:t>
            </w:r>
            <w:r w:rsidR="008C38B3">
              <w:t xml:space="preserve"> then </w:t>
            </w:r>
            <w:r w:rsidR="00F311BA">
              <w:t xml:space="preserve">formal written notice of </w:t>
            </w:r>
            <w:r>
              <w:t xml:space="preserve">design </w:t>
            </w:r>
            <w:r w:rsidR="00F311BA">
              <w:t>acceptance</w:t>
            </w:r>
            <w:r w:rsidR="008C38B3">
              <w:t xml:space="preserve"> is issued</w:t>
            </w:r>
            <w:r>
              <w:t xml:space="preserve">.  </w:t>
            </w:r>
          </w:p>
          <w:p w14:paraId="03A5EE10" w14:textId="77777777" w:rsidR="00F311BA" w:rsidRDefault="00F311BA" w:rsidP="0079496D"/>
          <w:p w14:paraId="77ACD6CC" w14:textId="4F5042A6" w:rsidR="00EB6191" w:rsidRDefault="003814F2" w:rsidP="0079496D">
            <w:r>
              <w:t xml:space="preserve">If </w:t>
            </w:r>
            <w:r w:rsidR="008C38B3">
              <w:t xml:space="preserve">design is deemed </w:t>
            </w:r>
            <w:r>
              <w:t xml:space="preserve">unacceptable </w:t>
            </w:r>
            <w:r w:rsidR="008C38B3">
              <w:t xml:space="preserve">then </w:t>
            </w:r>
            <w:r>
              <w:t xml:space="preserve">a design rejection with an </w:t>
            </w:r>
            <w:r w:rsidRPr="4BDA3935">
              <w:rPr>
                <w:rFonts w:ascii="Calibri" w:eastAsia="Calibri" w:hAnsi="Calibri" w:cs="Calibri"/>
                <w:lang w:val="en-US"/>
              </w:rPr>
              <w:t>itemized list of rejection grounds</w:t>
            </w:r>
            <w:r w:rsidR="008C38B3">
              <w:rPr>
                <w:rFonts w:ascii="Calibri" w:eastAsia="Calibri" w:hAnsi="Calibri" w:cs="Calibri"/>
                <w:lang w:val="en-US"/>
              </w:rPr>
              <w:t xml:space="preserve"> is issued.</w:t>
            </w:r>
          </w:p>
        </w:tc>
        <w:tc>
          <w:tcPr>
            <w:tcW w:w="4881" w:type="dxa"/>
            <w:tcBorders>
              <w:bottom w:val="nil"/>
            </w:tcBorders>
          </w:tcPr>
          <w:p w14:paraId="3E6EA29B" w14:textId="37BA3C48" w:rsidR="003814F2" w:rsidRDefault="003814F2" w:rsidP="0079496D">
            <w:r>
              <w:t>LoS: S</w:t>
            </w:r>
            <w:r w:rsidR="00D838A5">
              <w:t xml:space="preserve">LPM </w:t>
            </w:r>
            <w:r>
              <w:t>2/2b</w:t>
            </w:r>
          </w:p>
          <w:p w14:paraId="648E431A" w14:textId="77777777" w:rsidR="003814F2" w:rsidRDefault="003814F2" w:rsidP="0079496D"/>
          <w:p w14:paraId="3B98BC31" w14:textId="7CD4F2C1" w:rsidR="00EB6191" w:rsidRDefault="003814F2" w:rsidP="0079496D">
            <w:r>
              <w:t xml:space="preserve">The </w:t>
            </w:r>
            <w:r w:rsidR="00EB6191">
              <w:t xml:space="preserve">Water </w:t>
            </w:r>
            <w:r>
              <w:t>C</w:t>
            </w:r>
            <w:r w:rsidR="00EB6191">
              <w:t>ompan</w:t>
            </w:r>
            <w:r>
              <w:t>y</w:t>
            </w:r>
            <w:r w:rsidR="00EB6191">
              <w:t xml:space="preserve"> will review the design to confirm compliance with its Design and Construction Specification and ensure that the assets can be accessed / maintained in the long term.  </w:t>
            </w:r>
          </w:p>
          <w:p w14:paraId="1071CD67" w14:textId="78E1A27C" w:rsidR="00DE420F" w:rsidRDefault="00DE420F" w:rsidP="0079496D"/>
          <w:p w14:paraId="001F6B35" w14:textId="77777777" w:rsidR="00DE420F" w:rsidRPr="00BF32E8" w:rsidRDefault="00DE420F" w:rsidP="00DE420F">
            <w:pPr>
              <w:jc w:val="both"/>
              <w:rPr>
                <w:rFonts w:eastAsia="Times New Roman" w:cstheme="minorHAnsi"/>
                <w:color w:val="000000"/>
                <w:lang w:eastAsia="en-GB"/>
              </w:rPr>
            </w:pPr>
            <w:r>
              <w:rPr>
                <w:rFonts w:eastAsia="Times New Roman" w:cstheme="minorHAnsi"/>
                <w:color w:val="000000"/>
                <w:lang w:eastAsia="en-GB"/>
              </w:rPr>
              <w:t>T</w:t>
            </w:r>
            <w:r w:rsidRPr="00BF32E8">
              <w:rPr>
                <w:rFonts w:eastAsia="Times New Roman" w:cstheme="minorHAnsi"/>
                <w:color w:val="000000"/>
                <w:lang w:eastAsia="en-GB"/>
              </w:rPr>
              <w:t>he relevant Water Company form</w:t>
            </w:r>
            <w:r>
              <w:rPr>
                <w:rFonts w:eastAsia="Times New Roman" w:cstheme="minorHAnsi"/>
                <w:color w:val="000000"/>
                <w:lang w:eastAsia="en-GB"/>
              </w:rPr>
              <w:t xml:space="preserve"> should provide a framework for the Minimum Information required and be published on the Water Company website</w:t>
            </w:r>
          </w:p>
          <w:p w14:paraId="0323667D" w14:textId="77777777" w:rsidR="00DE420F" w:rsidRDefault="00DE420F" w:rsidP="0079496D"/>
          <w:p w14:paraId="3F7F1086" w14:textId="77777777" w:rsidR="00EB6191" w:rsidRDefault="00EB6191" w:rsidP="0079496D"/>
          <w:p w14:paraId="3CB947EC" w14:textId="6D7869C8" w:rsidR="00EB6191" w:rsidRDefault="00EB6191" w:rsidP="0079496D"/>
        </w:tc>
      </w:tr>
      <w:tr w:rsidR="00820F2C" w14:paraId="29CC705A" w14:textId="77777777" w:rsidTr="1A453F60">
        <w:tc>
          <w:tcPr>
            <w:tcW w:w="4111" w:type="dxa"/>
            <w:tcBorders>
              <w:top w:val="nil"/>
              <w:left w:val="single" w:sz="4" w:space="0" w:color="auto"/>
              <w:bottom w:val="nil"/>
              <w:right w:val="single" w:sz="4" w:space="0" w:color="auto"/>
            </w:tcBorders>
          </w:tcPr>
          <w:p w14:paraId="60CDF3AA" w14:textId="5519ADB3" w:rsidR="00820F2C" w:rsidRDefault="1A453F60" w:rsidP="00830476">
            <w:pPr>
              <w:pStyle w:val="Tablecwnumbering"/>
              <w:ind w:left="458"/>
            </w:pPr>
            <w:r>
              <w:lastRenderedPageBreak/>
              <w:t>Confirmation of lead Designer for the development (copy of F10) and Main contractor/Developers project health and safety plan.</w:t>
            </w:r>
          </w:p>
        </w:tc>
        <w:tc>
          <w:tcPr>
            <w:tcW w:w="4110" w:type="dxa"/>
            <w:tcBorders>
              <w:top w:val="nil"/>
              <w:left w:val="single" w:sz="4" w:space="0" w:color="auto"/>
              <w:bottom w:val="nil"/>
              <w:right w:val="single" w:sz="4" w:space="0" w:color="auto"/>
            </w:tcBorders>
          </w:tcPr>
          <w:p w14:paraId="5809B7C8" w14:textId="77777777" w:rsidR="00820F2C" w:rsidRDefault="00820F2C" w:rsidP="0079496D"/>
        </w:tc>
        <w:tc>
          <w:tcPr>
            <w:tcW w:w="4881" w:type="dxa"/>
            <w:tcBorders>
              <w:top w:val="nil"/>
              <w:left w:val="single" w:sz="4" w:space="0" w:color="auto"/>
              <w:bottom w:val="nil"/>
              <w:right w:val="single" w:sz="4" w:space="0" w:color="auto"/>
            </w:tcBorders>
          </w:tcPr>
          <w:p w14:paraId="07DC4EEC" w14:textId="77777777" w:rsidR="00820F2C" w:rsidRDefault="00820F2C" w:rsidP="0079496D">
            <w:r>
              <w:t>Required under CDM 2015</w:t>
            </w:r>
          </w:p>
        </w:tc>
      </w:tr>
      <w:tr w:rsidR="00820F2C" w14:paraId="177E8CC8" w14:textId="77777777" w:rsidTr="1A453F60">
        <w:tc>
          <w:tcPr>
            <w:tcW w:w="4111" w:type="dxa"/>
            <w:tcBorders>
              <w:top w:val="nil"/>
            </w:tcBorders>
          </w:tcPr>
          <w:p w14:paraId="07A46E5C" w14:textId="2F46B6E3" w:rsidR="00820F2C" w:rsidRDefault="1A453F60" w:rsidP="00830476">
            <w:pPr>
              <w:pStyle w:val="Tablecwnumbering"/>
              <w:ind w:left="458"/>
            </w:pPr>
            <w:r>
              <w:t>Fire authority confirmation, or evidence that a consultation request has been made.</w:t>
            </w:r>
          </w:p>
        </w:tc>
        <w:tc>
          <w:tcPr>
            <w:tcW w:w="4110" w:type="dxa"/>
            <w:tcBorders>
              <w:top w:val="nil"/>
            </w:tcBorders>
          </w:tcPr>
          <w:p w14:paraId="4A2A7B97" w14:textId="77777777" w:rsidR="00820F2C" w:rsidRDefault="00820F2C" w:rsidP="0079496D"/>
        </w:tc>
        <w:tc>
          <w:tcPr>
            <w:tcW w:w="4881" w:type="dxa"/>
            <w:tcBorders>
              <w:top w:val="nil"/>
            </w:tcBorders>
          </w:tcPr>
          <w:p w14:paraId="5AD42439" w14:textId="092191DC" w:rsidR="00820F2C" w:rsidRDefault="00C14EBA" w:rsidP="00C14EBA">
            <w:r>
              <w:t>T</w:t>
            </w:r>
            <w:r w:rsidR="00820F2C">
              <w:t xml:space="preserve">he </w:t>
            </w:r>
            <w:r>
              <w:t xml:space="preserve">Fire Authority shall </w:t>
            </w:r>
            <w:r w:rsidR="00820F2C">
              <w:t>be consulted on new mains proposals</w:t>
            </w:r>
            <w:r>
              <w:t xml:space="preserve"> and where washouts are proposed (the fire Authority may adopt a proposed washout and/or require additional installations)</w:t>
            </w:r>
            <w:r w:rsidR="007108B0">
              <w:t xml:space="preserve"> </w:t>
            </w:r>
            <w:r w:rsidR="00820F2C">
              <w:t xml:space="preserve"> </w:t>
            </w:r>
          </w:p>
        </w:tc>
      </w:tr>
      <w:tr w:rsidR="00820F2C" w14:paraId="53A6B3BF" w14:textId="77777777" w:rsidTr="1A453F60">
        <w:tc>
          <w:tcPr>
            <w:tcW w:w="4111" w:type="dxa"/>
          </w:tcPr>
          <w:p w14:paraId="2AC5FE1D" w14:textId="77777777" w:rsidR="00820F2C" w:rsidRDefault="00820F2C" w:rsidP="0079496D"/>
        </w:tc>
        <w:tc>
          <w:tcPr>
            <w:tcW w:w="4110" w:type="dxa"/>
          </w:tcPr>
          <w:p w14:paraId="08B275FB" w14:textId="2006D5D9" w:rsidR="00820F2C" w:rsidRDefault="00D158FE" w:rsidP="00C14EBA">
            <w:r>
              <w:t>Fully d</w:t>
            </w:r>
            <w:r w:rsidR="00820F2C">
              <w:t xml:space="preserve">efine contestable </w:t>
            </w:r>
            <w:r w:rsidR="00C14EBA">
              <w:t xml:space="preserve">and/or </w:t>
            </w:r>
            <w:r w:rsidR="00820F2C">
              <w:t xml:space="preserve">non-contestable works.  Outline of any </w:t>
            </w:r>
            <w:r w:rsidR="00C14EBA">
              <w:rPr>
                <w:rFonts w:ascii="Calibri" w:eastAsia="Calibri" w:hAnsi="Calibri" w:cs="Calibri"/>
                <w:lang w:val="en-US"/>
              </w:rPr>
              <w:t>N</w:t>
            </w:r>
            <w:r w:rsidR="00C14EBA" w:rsidRPr="2B41AFE1">
              <w:rPr>
                <w:rFonts w:ascii="Calibri" w:eastAsia="Calibri" w:hAnsi="Calibri" w:cs="Calibri"/>
                <w:lang w:val="en-US"/>
              </w:rPr>
              <w:t xml:space="preserve">etwork </w:t>
            </w:r>
            <w:r w:rsidR="00820F2C" w:rsidRPr="2B41AFE1">
              <w:rPr>
                <w:rFonts w:ascii="Calibri" w:eastAsia="Calibri" w:hAnsi="Calibri" w:cs="Calibri"/>
                <w:lang w:val="en-US"/>
              </w:rPr>
              <w:t xml:space="preserve">risks which may </w:t>
            </w:r>
            <w:r w:rsidR="00820F2C">
              <w:rPr>
                <w:rFonts w:ascii="Calibri" w:eastAsia="Calibri" w:hAnsi="Calibri" w:cs="Calibri"/>
                <w:lang w:val="en-US"/>
              </w:rPr>
              <w:t>affect</w:t>
            </w:r>
            <w:r w:rsidR="00820F2C" w:rsidRPr="2B41AFE1">
              <w:rPr>
                <w:rFonts w:ascii="Calibri" w:eastAsia="Calibri" w:hAnsi="Calibri" w:cs="Calibri"/>
                <w:lang w:val="en-US"/>
              </w:rPr>
              <w:t xml:space="preserve"> </w:t>
            </w:r>
            <w:r w:rsidR="00C14EBA">
              <w:rPr>
                <w:rFonts w:ascii="Calibri" w:eastAsia="Calibri" w:hAnsi="Calibri" w:cs="Calibri"/>
                <w:lang w:val="en-US"/>
              </w:rPr>
              <w:t>the Source of Water</w:t>
            </w:r>
            <w:r w:rsidR="00C14EBA" w:rsidRPr="2B41AFE1">
              <w:rPr>
                <w:rFonts w:ascii="Calibri" w:eastAsia="Calibri" w:hAnsi="Calibri" w:cs="Calibri"/>
                <w:lang w:val="en-US"/>
              </w:rPr>
              <w:t xml:space="preserve"> </w:t>
            </w:r>
            <w:r w:rsidR="00C14EBA">
              <w:rPr>
                <w:rFonts w:ascii="Calibri" w:eastAsia="Calibri" w:hAnsi="Calibri" w:cs="Calibri"/>
                <w:lang w:val="en-US"/>
              </w:rPr>
              <w:t xml:space="preserve">Delivery Date </w:t>
            </w:r>
            <w:r w:rsidR="00820F2C">
              <w:rPr>
                <w:rFonts w:ascii="Calibri" w:eastAsia="Calibri" w:hAnsi="Calibri" w:cs="Calibri"/>
                <w:lang w:val="en-US"/>
              </w:rPr>
              <w:t>or method.</w:t>
            </w:r>
          </w:p>
        </w:tc>
        <w:tc>
          <w:tcPr>
            <w:tcW w:w="4881" w:type="dxa"/>
          </w:tcPr>
          <w:p w14:paraId="4164D0AF" w14:textId="60549B4F" w:rsidR="00820F2C" w:rsidRDefault="00820F2C" w:rsidP="0079496D">
            <w:r>
              <w:t xml:space="preserve">The extent of contestable work can be shown on drawings, or in a quotation / quantities document.  </w:t>
            </w:r>
          </w:p>
        </w:tc>
      </w:tr>
    </w:tbl>
    <w:p w14:paraId="6E274673" w14:textId="77777777" w:rsidR="002F0EFD" w:rsidRDefault="002F0EFD" w:rsidP="00F058C7">
      <w:pPr>
        <w:rPr>
          <w:b/>
          <w:bCs/>
          <w:color w:val="7030A0"/>
          <w:sz w:val="24"/>
        </w:rPr>
      </w:pPr>
    </w:p>
    <w:p w14:paraId="7C3427BD" w14:textId="77777777" w:rsidR="00A56DF3" w:rsidRDefault="00A56DF3">
      <w:pPr>
        <w:rPr>
          <w:b/>
          <w:bCs/>
          <w:color w:val="7030A0"/>
          <w:sz w:val="24"/>
        </w:rPr>
      </w:pPr>
      <w:r>
        <w:rPr>
          <w:b/>
          <w:bCs/>
          <w:color w:val="7030A0"/>
          <w:sz w:val="24"/>
        </w:rPr>
        <w:br w:type="page"/>
      </w:r>
    </w:p>
    <w:p w14:paraId="44C346C1" w14:textId="6EC0F998" w:rsidR="00F058C7" w:rsidRPr="007D4EFD" w:rsidRDefault="00F058C7" w:rsidP="00F058C7">
      <w:pPr>
        <w:rPr>
          <w:color w:val="7030A0"/>
          <w:sz w:val="24"/>
        </w:rPr>
      </w:pPr>
      <w:r w:rsidRPr="007D4EFD">
        <w:rPr>
          <w:b/>
          <w:bCs/>
          <w:color w:val="7030A0"/>
          <w:sz w:val="24"/>
        </w:rPr>
        <w:lastRenderedPageBreak/>
        <w:t xml:space="preserve">Stage </w:t>
      </w:r>
      <w:r>
        <w:rPr>
          <w:b/>
          <w:bCs/>
          <w:color w:val="7030A0"/>
          <w:sz w:val="24"/>
        </w:rPr>
        <w:t>3 –</w:t>
      </w:r>
      <w:r w:rsidR="00063239">
        <w:rPr>
          <w:b/>
          <w:bCs/>
          <w:color w:val="7030A0"/>
          <w:sz w:val="24"/>
        </w:rPr>
        <w:t xml:space="preserve"> E</w:t>
      </w:r>
      <w:r>
        <w:rPr>
          <w:b/>
          <w:bCs/>
          <w:color w:val="7030A0"/>
          <w:sz w:val="24"/>
        </w:rPr>
        <w:t>xecute adoption agreement</w:t>
      </w:r>
    </w:p>
    <w:p w14:paraId="127E2259" w14:textId="26D1BE00" w:rsidR="00F058C7" w:rsidRDefault="00FB6EB9" w:rsidP="00F058C7">
      <w:r>
        <w:t>Customer</w:t>
      </w:r>
      <w:r w:rsidR="00F058C7">
        <w:t xml:space="preserve"> </w:t>
      </w:r>
      <w:r w:rsidR="00C22E0C">
        <w:t xml:space="preserve">and Water Company </w:t>
      </w:r>
      <w:r w:rsidR="00334E46">
        <w:t xml:space="preserve">to </w:t>
      </w:r>
      <w:r w:rsidR="00C22E0C">
        <w:t>agree Delivery Date</w:t>
      </w:r>
      <w:r w:rsidR="00063239">
        <w:t xml:space="preserve">, </w:t>
      </w:r>
      <w:r w:rsidR="00334E46">
        <w:t>confirm scope of work</w:t>
      </w:r>
      <w:r w:rsidR="00C22E0C">
        <w:t xml:space="preserve"> and sign</w:t>
      </w:r>
      <w:r w:rsidR="00F000F8">
        <w:t xml:space="preserve"> contract</w:t>
      </w:r>
      <w:r>
        <w:t xml:space="preserve"> locking all parties into the delivery of the Self-Lay Works.</w:t>
      </w:r>
    </w:p>
    <w:tbl>
      <w:tblPr>
        <w:tblStyle w:val="TableGrid"/>
        <w:tblW w:w="0" w:type="auto"/>
        <w:tblLook w:val="04A0" w:firstRow="1" w:lastRow="0" w:firstColumn="1" w:lastColumn="0" w:noHBand="0" w:noVBand="1"/>
      </w:tblPr>
      <w:tblGrid>
        <w:gridCol w:w="4111"/>
        <w:gridCol w:w="4110"/>
        <w:gridCol w:w="4881"/>
      </w:tblGrid>
      <w:tr w:rsidR="00F058C7" w:rsidRPr="00BB5B56" w14:paraId="431E3130" w14:textId="77777777" w:rsidTr="4BDA3935">
        <w:trPr>
          <w:trHeight w:val="454"/>
        </w:trPr>
        <w:tc>
          <w:tcPr>
            <w:tcW w:w="4111" w:type="dxa"/>
            <w:shd w:val="clear" w:color="auto" w:fill="7030A0"/>
            <w:vAlign w:val="center"/>
          </w:tcPr>
          <w:p w14:paraId="0BF867B5" w14:textId="77777777" w:rsidR="00F058C7" w:rsidRPr="00BB5B56" w:rsidRDefault="00F058C7" w:rsidP="00BB3631">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53AF4725" w14:textId="18D72D13" w:rsidR="00F058C7" w:rsidRPr="00BB5B56" w:rsidRDefault="00F058C7" w:rsidP="00BB3631">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06493FB8" w14:textId="77777777" w:rsidR="00F058C7" w:rsidRPr="00BB5B56" w:rsidRDefault="00F058C7" w:rsidP="00BB3631">
            <w:pPr>
              <w:rPr>
                <w:b/>
                <w:color w:val="FFFFFF" w:themeColor="background1"/>
              </w:rPr>
            </w:pPr>
            <w:r w:rsidRPr="00BB5B56">
              <w:rPr>
                <w:b/>
                <w:color w:val="FFFFFF" w:themeColor="background1"/>
              </w:rPr>
              <w:t>Comments</w:t>
            </w:r>
            <w:r>
              <w:rPr>
                <w:b/>
                <w:color w:val="FFFFFF" w:themeColor="background1"/>
              </w:rPr>
              <w:t xml:space="preserve"> / standard required</w:t>
            </w:r>
          </w:p>
        </w:tc>
      </w:tr>
      <w:tr w:rsidR="006D1E4E" w14:paraId="2A78DD77" w14:textId="77777777" w:rsidTr="4BDA3935">
        <w:tc>
          <w:tcPr>
            <w:tcW w:w="4111" w:type="dxa"/>
          </w:tcPr>
          <w:p w14:paraId="17359F5E" w14:textId="484959F6" w:rsidR="004C57C1" w:rsidRPr="00867FBD" w:rsidRDefault="004C57C1" w:rsidP="00A56DF3">
            <w:pPr>
              <w:pStyle w:val="ListParagraph"/>
              <w:numPr>
                <w:ilvl w:val="0"/>
                <w:numId w:val="9"/>
              </w:numPr>
              <w:ind w:left="458"/>
              <w:jc w:val="both"/>
            </w:pPr>
            <w:r w:rsidRPr="00867FBD">
              <w:t>V</w:t>
            </w:r>
            <w:r w:rsidR="4BDA3935" w:rsidRPr="00867FBD">
              <w:t xml:space="preserve">alid design </w:t>
            </w:r>
            <w:r w:rsidRPr="00867FBD">
              <w:t xml:space="preserve">with formal acceptance issued by </w:t>
            </w:r>
            <w:r w:rsidR="004977B7" w:rsidRPr="00867FBD">
              <w:t xml:space="preserve">the </w:t>
            </w:r>
            <w:r w:rsidR="00305A1E" w:rsidRPr="00867FBD">
              <w:t>Water Company</w:t>
            </w:r>
            <w:r w:rsidR="4BDA3935" w:rsidRPr="00867FBD">
              <w:t>.</w:t>
            </w:r>
            <w:r w:rsidRPr="00867FBD">
              <w:t xml:space="preserve"> </w:t>
            </w:r>
          </w:p>
          <w:p w14:paraId="01C17682" w14:textId="4E8AE551" w:rsidR="005B60E7" w:rsidRDefault="005B60E7" w:rsidP="00A56DF3">
            <w:pPr>
              <w:pStyle w:val="Tablecwnumbering"/>
              <w:numPr>
                <w:ilvl w:val="0"/>
                <w:numId w:val="9"/>
              </w:numPr>
              <w:ind w:left="458"/>
              <w:jc w:val="both"/>
            </w:pPr>
            <w:r>
              <w:t>Proposed S</w:t>
            </w:r>
            <w:r w:rsidRPr="0077682B">
              <w:t xml:space="preserve">ource of </w:t>
            </w:r>
            <w:r>
              <w:t>W</w:t>
            </w:r>
            <w:r w:rsidRPr="0077682B">
              <w:t xml:space="preserve">ater </w:t>
            </w:r>
            <w:r>
              <w:t>Delivery Date and formal written request to the Water Company to deliver a Source of Water by that date.</w:t>
            </w:r>
          </w:p>
          <w:p w14:paraId="551313CA" w14:textId="78E0AB3A" w:rsidR="00867FBD" w:rsidRDefault="00867FBD" w:rsidP="00A56DF3">
            <w:pPr>
              <w:pStyle w:val="ListParagraph"/>
              <w:numPr>
                <w:ilvl w:val="0"/>
                <w:numId w:val="9"/>
              </w:numPr>
              <w:ind w:left="458"/>
              <w:jc w:val="both"/>
            </w:pPr>
            <w:r w:rsidRPr="00867FBD">
              <w:t xml:space="preserve">List of affected </w:t>
            </w:r>
            <w:r w:rsidR="00AB1389">
              <w:t>O</w:t>
            </w:r>
            <w:r w:rsidRPr="00867FBD">
              <w:t>wners and their appointed legal representatives</w:t>
            </w:r>
            <w:r w:rsidR="003317F2">
              <w:t>.</w:t>
            </w:r>
          </w:p>
          <w:p w14:paraId="29922447" w14:textId="39E337DC" w:rsidR="00960505" w:rsidRDefault="00960505" w:rsidP="00A56DF3">
            <w:pPr>
              <w:pStyle w:val="ListParagraph"/>
              <w:numPr>
                <w:ilvl w:val="0"/>
                <w:numId w:val="9"/>
              </w:numPr>
              <w:ind w:left="458"/>
              <w:jc w:val="both"/>
            </w:pPr>
            <w:r>
              <w:t xml:space="preserve">Confirm final Fire and Rescue Service requirements where the need for fire hydrant(s) has been identified </w:t>
            </w:r>
          </w:p>
          <w:p w14:paraId="01FF2551" w14:textId="6F873FCD" w:rsidR="00867FBD" w:rsidRDefault="000858FC" w:rsidP="00A56DF3">
            <w:pPr>
              <w:pStyle w:val="ListParagraph"/>
              <w:numPr>
                <w:ilvl w:val="0"/>
                <w:numId w:val="9"/>
              </w:numPr>
              <w:ind w:left="458"/>
              <w:jc w:val="both"/>
            </w:pPr>
            <w:r>
              <w:t xml:space="preserve">Return Water Adoption Agreement a minimum of 28 calendar days prior to the </w:t>
            </w:r>
            <w:r w:rsidR="00960505">
              <w:t xml:space="preserve">proposed </w:t>
            </w:r>
            <w:r>
              <w:t>Delivery Date</w:t>
            </w:r>
            <w:r w:rsidR="00A8103E">
              <w:t xml:space="preserve"> signed by all necessary parties other than Water Company</w:t>
            </w:r>
            <w:r w:rsidR="00AB186B">
              <w:t>.</w:t>
            </w:r>
          </w:p>
        </w:tc>
        <w:tc>
          <w:tcPr>
            <w:tcW w:w="4110" w:type="dxa"/>
          </w:tcPr>
          <w:p w14:paraId="35267DC7" w14:textId="20B3FCEF" w:rsidR="00B62CEF" w:rsidRDefault="00B62CEF" w:rsidP="00A56DF3">
            <w:pPr>
              <w:jc w:val="both"/>
            </w:pPr>
            <w:r>
              <w:t>Agree proposed Delivery Date or propose new Delivery Date with evidenced rationale.</w:t>
            </w:r>
          </w:p>
          <w:p w14:paraId="33FB14CC" w14:textId="77777777" w:rsidR="00B62CEF" w:rsidRDefault="00B62CEF" w:rsidP="00A56DF3">
            <w:pPr>
              <w:jc w:val="both"/>
            </w:pPr>
          </w:p>
          <w:p w14:paraId="6FCE7810" w14:textId="6385381F" w:rsidR="006D1E4E" w:rsidRDefault="000677C5" w:rsidP="00A56DF3">
            <w:pPr>
              <w:jc w:val="both"/>
            </w:pPr>
            <w:r>
              <w:t xml:space="preserve">Issue </w:t>
            </w:r>
            <w:r w:rsidR="003E3CD9">
              <w:t>Water Adoption Agreement</w:t>
            </w:r>
            <w:r w:rsidR="007757CB">
              <w:t>,</w:t>
            </w:r>
            <w:r w:rsidR="00C74DAD">
              <w:t xml:space="preserve"> </w:t>
            </w:r>
            <w:r w:rsidR="00656B33">
              <w:t>containing Delivery Date</w:t>
            </w:r>
            <w:r w:rsidR="0004521B">
              <w:t xml:space="preserve"> in Schedule 1</w:t>
            </w:r>
            <w:r w:rsidR="007757CB">
              <w:t>,</w:t>
            </w:r>
            <w:r w:rsidR="00656B33">
              <w:t xml:space="preserve"> </w:t>
            </w:r>
            <w:r w:rsidR="00C74DAD">
              <w:t xml:space="preserve">to be signed by all parties (Developer, SLP, </w:t>
            </w:r>
            <w:r w:rsidR="00776995">
              <w:t>O</w:t>
            </w:r>
            <w:r w:rsidR="00C74DAD">
              <w:t>wners and Water Company).</w:t>
            </w:r>
          </w:p>
          <w:p w14:paraId="5D8D6AAF" w14:textId="77777777" w:rsidR="00B52640" w:rsidRDefault="00B52640" w:rsidP="00A56DF3">
            <w:pPr>
              <w:jc w:val="both"/>
            </w:pPr>
          </w:p>
          <w:p w14:paraId="34473E29" w14:textId="1357FFB8" w:rsidR="00B52640" w:rsidRDefault="00B52640" w:rsidP="00A56DF3">
            <w:pPr>
              <w:jc w:val="both"/>
            </w:pPr>
          </w:p>
        </w:tc>
        <w:tc>
          <w:tcPr>
            <w:tcW w:w="4881" w:type="dxa"/>
          </w:tcPr>
          <w:p w14:paraId="181D75FF" w14:textId="2CBC4860" w:rsidR="00D74E6D" w:rsidRDefault="00D74E6D" w:rsidP="00A56DF3">
            <w:pPr>
              <w:jc w:val="both"/>
            </w:pPr>
            <w:r>
              <w:t>LoS</w:t>
            </w:r>
            <w:r w:rsidR="00CE27F7">
              <w:t>:</w:t>
            </w:r>
            <w:r>
              <w:t xml:space="preserve"> </w:t>
            </w:r>
            <w:r w:rsidR="00CE27F7">
              <w:t>S</w:t>
            </w:r>
            <w:r w:rsidR="00D838A5">
              <w:t xml:space="preserve">LPM </w:t>
            </w:r>
            <w:r w:rsidR="00CE27F7">
              <w:t>3</w:t>
            </w:r>
          </w:p>
          <w:p w14:paraId="04E2284E" w14:textId="77777777" w:rsidR="00D74E6D" w:rsidRDefault="00D74E6D" w:rsidP="00A56DF3">
            <w:pPr>
              <w:jc w:val="both"/>
            </w:pPr>
          </w:p>
          <w:p w14:paraId="3D8F7F8A" w14:textId="5CE2BBD3" w:rsidR="00851017" w:rsidRDefault="00D36B3D" w:rsidP="00A56DF3">
            <w:pPr>
              <w:jc w:val="both"/>
              <w:rPr>
                <w:color w:val="000000" w:themeColor="text1"/>
              </w:rPr>
            </w:pPr>
            <w:r>
              <w:t>Water C</w:t>
            </w:r>
            <w:r w:rsidR="4BDA3935">
              <w:t xml:space="preserve">ompanies </w:t>
            </w:r>
            <w:r>
              <w:t xml:space="preserve">shall </w:t>
            </w:r>
            <w:r w:rsidR="4BDA3935">
              <w:t xml:space="preserve">issue </w:t>
            </w:r>
            <w:r w:rsidR="007757CB">
              <w:t xml:space="preserve">the </w:t>
            </w:r>
            <w:r w:rsidR="00063239">
              <w:t>Site-specific</w:t>
            </w:r>
            <w:r w:rsidR="4BDA3935">
              <w:t xml:space="preserve"> </w:t>
            </w:r>
            <w:r>
              <w:t xml:space="preserve">Water Adoption </w:t>
            </w:r>
            <w:r w:rsidR="004977B7">
              <w:t xml:space="preserve">Agreement </w:t>
            </w:r>
            <w:r w:rsidR="4BDA3935">
              <w:t xml:space="preserve">during </w:t>
            </w:r>
            <w:r w:rsidR="4BDA3935" w:rsidRPr="00796E0B">
              <w:rPr>
                <w:color w:val="000000" w:themeColor="text1"/>
              </w:rPr>
              <w:t>Stage 2</w:t>
            </w:r>
            <w:r w:rsidR="00D74E6D">
              <w:rPr>
                <w:color w:val="000000" w:themeColor="text1"/>
              </w:rPr>
              <w:t xml:space="preserve"> </w:t>
            </w:r>
            <w:r w:rsidR="00BA4738">
              <w:rPr>
                <w:color w:val="000000" w:themeColor="text1"/>
              </w:rPr>
              <w:t>if all information is submitted at that stage</w:t>
            </w:r>
            <w:r w:rsidR="00851017">
              <w:rPr>
                <w:color w:val="000000" w:themeColor="text1"/>
              </w:rPr>
              <w:t>.</w:t>
            </w:r>
          </w:p>
          <w:p w14:paraId="79D78D1B" w14:textId="77777777" w:rsidR="00851017" w:rsidRDefault="00851017" w:rsidP="00A56DF3">
            <w:pPr>
              <w:jc w:val="both"/>
              <w:rPr>
                <w:color w:val="000000" w:themeColor="text1"/>
              </w:rPr>
            </w:pPr>
          </w:p>
          <w:p w14:paraId="6DCE582A" w14:textId="7CFBC393" w:rsidR="006D1E4E" w:rsidRDefault="00851017" w:rsidP="00A56DF3">
            <w:pPr>
              <w:jc w:val="both"/>
              <w:rPr>
                <w:color w:val="000000" w:themeColor="text1"/>
              </w:rPr>
            </w:pPr>
            <w:r>
              <w:rPr>
                <w:color w:val="000000" w:themeColor="text1"/>
              </w:rPr>
              <w:t xml:space="preserve">The Water Adoption Agreement </w:t>
            </w:r>
            <w:r w:rsidR="004977B7">
              <w:rPr>
                <w:color w:val="000000" w:themeColor="text1"/>
              </w:rPr>
              <w:t xml:space="preserve">shall be </w:t>
            </w:r>
            <w:r>
              <w:rPr>
                <w:color w:val="000000" w:themeColor="text1"/>
              </w:rPr>
              <w:t xml:space="preserve">signed by all parties </w:t>
            </w:r>
            <w:r w:rsidR="004977B7">
              <w:rPr>
                <w:color w:val="000000" w:themeColor="text1"/>
              </w:rPr>
              <w:t>before Self-Lay Works are to be commenced</w:t>
            </w:r>
            <w:r w:rsidR="00DD5366">
              <w:rPr>
                <w:color w:val="000000" w:themeColor="text1"/>
              </w:rPr>
              <w:t>.</w:t>
            </w:r>
            <w:r w:rsidR="00456FD6" w:rsidRPr="00796E0B">
              <w:rPr>
                <w:color w:val="000000" w:themeColor="text1"/>
              </w:rPr>
              <w:t xml:space="preserve"> </w:t>
            </w:r>
          </w:p>
          <w:p w14:paraId="31039850" w14:textId="71F7127F" w:rsidR="005F0818" w:rsidRDefault="005F0818" w:rsidP="00A56DF3">
            <w:pPr>
              <w:jc w:val="both"/>
              <w:rPr>
                <w:color w:val="000000" w:themeColor="text1"/>
              </w:rPr>
            </w:pPr>
          </w:p>
          <w:p w14:paraId="661818E7" w14:textId="77777777" w:rsidR="00237BF1" w:rsidRDefault="005F0818" w:rsidP="00A56DF3">
            <w:pPr>
              <w:jc w:val="both"/>
              <w:rPr>
                <w:color w:val="000000" w:themeColor="text1"/>
              </w:rPr>
            </w:pPr>
            <w:r>
              <w:rPr>
                <w:color w:val="000000" w:themeColor="text1"/>
              </w:rPr>
              <w:t xml:space="preserve">The Water Adoption Agreement </w:t>
            </w:r>
            <w:r w:rsidR="002F393A">
              <w:rPr>
                <w:color w:val="000000" w:themeColor="text1"/>
              </w:rPr>
              <w:t xml:space="preserve">signed by all parties </w:t>
            </w:r>
            <w:r w:rsidR="006D45F4">
              <w:rPr>
                <w:color w:val="000000" w:themeColor="text1"/>
              </w:rPr>
              <w:t xml:space="preserve">shall be returned to the Water Company a minimum of 28 days prior to the Delivery Date.  In the event that it is returned fewer than 28 days prior to the Delivery Date then </w:t>
            </w:r>
            <w:r w:rsidR="00D158FA">
              <w:rPr>
                <w:color w:val="000000" w:themeColor="text1"/>
              </w:rPr>
              <w:t>the Water Company representative should amend the Delivery Date</w:t>
            </w:r>
            <w:r w:rsidR="00960505">
              <w:rPr>
                <w:color w:val="000000" w:themeColor="text1"/>
              </w:rPr>
              <w:t xml:space="preserve"> in Schedule 1</w:t>
            </w:r>
            <w:r w:rsidR="00D158FA">
              <w:rPr>
                <w:color w:val="000000" w:themeColor="text1"/>
              </w:rPr>
              <w:t xml:space="preserve"> to</w:t>
            </w:r>
            <w:r w:rsidR="00EB174E">
              <w:rPr>
                <w:color w:val="000000" w:themeColor="text1"/>
              </w:rPr>
              <w:t xml:space="preserve"> be</w:t>
            </w:r>
            <w:r w:rsidR="00D158FA">
              <w:rPr>
                <w:color w:val="000000" w:themeColor="text1"/>
              </w:rPr>
              <w:t xml:space="preserve"> 28 days after receipt of the signed</w:t>
            </w:r>
            <w:r w:rsidR="0004521B">
              <w:rPr>
                <w:color w:val="000000" w:themeColor="text1"/>
              </w:rPr>
              <w:t xml:space="preserve"> Water Adoption Agreement</w:t>
            </w:r>
            <w:r w:rsidR="00EB174E">
              <w:rPr>
                <w:color w:val="000000" w:themeColor="text1"/>
              </w:rPr>
              <w:t xml:space="preserve"> </w:t>
            </w:r>
            <w:r w:rsidR="00577B79">
              <w:rPr>
                <w:color w:val="000000" w:themeColor="text1"/>
              </w:rPr>
              <w:t xml:space="preserve">or a later date by agreement </w:t>
            </w:r>
            <w:r w:rsidR="00EB174E">
              <w:rPr>
                <w:color w:val="000000" w:themeColor="text1"/>
              </w:rPr>
              <w:t>and date and initial</w:t>
            </w:r>
            <w:r w:rsidR="00F231E8">
              <w:rPr>
                <w:color w:val="000000" w:themeColor="text1"/>
              </w:rPr>
              <w:t xml:space="preserve"> prior to signing and sending copies to all parties.</w:t>
            </w:r>
          </w:p>
          <w:p w14:paraId="64165BBB" w14:textId="77777777" w:rsidR="00221571" w:rsidRDefault="00221571" w:rsidP="00A56DF3">
            <w:pPr>
              <w:jc w:val="both"/>
              <w:rPr>
                <w:color w:val="000000" w:themeColor="text1"/>
              </w:rPr>
            </w:pPr>
          </w:p>
          <w:p w14:paraId="48C9F704" w14:textId="48C0C0AA" w:rsidR="00221571" w:rsidRPr="00BF32E8" w:rsidRDefault="00221571" w:rsidP="00A56DF3">
            <w:pPr>
              <w:jc w:val="both"/>
              <w:rPr>
                <w:rFonts w:eastAsia="Times New Roman" w:cstheme="minorHAnsi"/>
                <w:color w:val="000000"/>
                <w:lang w:eastAsia="en-GB"/>
              </w:rPr>
            </w:pPr>
            <w:r>
              <w:rPr>
                <w:rFonts w:eastAsia="Times New Roman" w:cstheme="minorHAnsi"/>
                <w:color w:val="000000"/>
                <w:lang w:eastAsia="en-GB"/>
              </w:rPr>
              <w:t>T</w:t>
            </w:r>
            <w:r w:rsidRPr="00BF32E8">
              <w:rPr>
                <w:rFonts w:eastAsia="Times New Roman" w:cstheme="minorHAnsi"/>
                <w:color w:val="000000"/>
                <w:lang w:eastAsia="en-GB"/>
              </w:rPr>
              <w:t xml:space="preserve">he Water Company </w:t>
            </w:r>
            <w:r w:rsidR="00DD5339">
              <w:rPr>
                <w:rFonts w:eastAsia="Times New Roman" w:cstheme="minorHAnsi"/>
                <w:color w:val="000000"/>
                <w:lang w:eastAsia="en-GB"/>
              </w:rPr>
              <w:t xml:space="preserve">may provide a </w:t>
            </w:r>
            <w:r w:rsidRPr="00BF32E8">
              <w:rPr>
                <w:rFonts w:eastAsia="Times New Roman" w:cstheme="minorHAnsi"/>
                <w:color w:val="000000"/>
                <w:lang w:eastAsia="en-GB"/>
              </w:rPr>
              <w:t>form</w:t>
            </w:r>
            <w:r>
              <w:rPr>
                <w:rFonts w:eastAsia="Times New Roman" w:cstheme="minorHAnsi"/>
                <w:color w:val="000000"/>
                <w:lang w:eastAsia="en-GB"/>
              </w:rPr>
              <w:t xml:space="preserve"> </w:t>
            </w:r>
            <w:r w:rsidR="00DD5339">
              <w:rPr>
                <w:rFonts w:eastAsia="Times New Roman" w:cstheme="minorHAnsi"/>
                <w:color w:val="000000"/>
                <w:lang w:eastAsia="en-GB"/>
              </w:rPr>
              <w:t xml:space="preserve">to </w:t>
            </w:r>
            <w:r>
              <w:rPr>
                <w:rFonts w:eastAsia="Times New Roman" w:cstheme="minorHAnsi"/>
                <w:color w:val="000000"/>
                <w:lang w:eastAsia="en-GB"/>
              </w:rPr>
              <w:t>provide a framework for the Minimum Information required</w:t>
            </w:r>
            <w:r w:rsidR="00DD5339">
              <w:rPr>
                <w:rFonts w:eastAsia="Times New Roman" w:cstheme="minorHAnsi"/>
                <w:color w:val="000000"/>
                <w:lang w:eastAsia="en-GB"/>
              </w:rPr>
              <w:t xml:space="preserve"> at this stage</w:t>
            </w:r>
            <w:r>
              <w:rPr>
                <w:rFonts w:eastAsia="Times New Roman" w:cstheme="minorHAnsi"/>
                <w:color w:val="000000"/>
                <w:lang w:eastAsia="en-GB"/>
              </w:rPr>
              <w:t xml:space="preserve"> and publish</w:t>
            </w:r>
            <w:r w:rsidR="00DD5339">
              <w:rPr>
                <w:rFonts w:eastAsia="Times New Roman" w:cstheme="minorHAnsi"/>
                <w:color w:val="000000"/>
                <w:lang w:eastAsia="en-GB"/>
              </w:rPr>
              <w:t xml:space="preserve"> it</w:t>
            </w:r>
            <w:r>
              <w:rPr>
                <w:rFonts w:eastAsia="Times New Roman" w:cstheme="minorHAnsi"/>
                <w:color w:val="000000"/>
                <w:lang w:eastAsia="en-GB"/>
              </w:rPr>
              <w:t xml:space="preserve"> on the Water Company website</w:t>
            </w:r>
            <w:r w:rsidR="00DD5339">
              <w:rPr>
                <w:rFonts w:eastAsia="Times New Roman" w:cstheme="minorHAnsi"/>
                <w:color w:val="000000"/>
                <w:lang w:eastAsia="en-GB"/>
              </w:rPr>
              <w:t>.</w:t>
            </w:r>
          </w:p>
          <w:p w14:paraId="2C288B68" w14:textId="45803FA4" w:rsidR="00221571" w:rsidRDefault="00221571" w:rsidP="00A56DF3">
            <w:pPr>
              <w:jc w:val="both"/>
            </w:pPr>
          </w:p>
        </w:tc>
      </w:tr>
      <w:tr w:rsidR="007F7DE6" w14:paraId="6B35CF5F" w14:textId="77777777" w:rsidTr="4BDA3935">
        <w:tc>
          <w:tcPr>
            <w:tcW w:w="4111" w:type="dxa"/>
          </w:tcPr>
          <w:p w14:paraId="380DF1BE" w14:textId="77777777" w:rsidR="007F7DE6" w:rsidRDefault="007F7DE6" w:rsidP="4BDA3935"/>
        </w:tc>
        <w:tc>
          <w:tcPr>
            <w:tcW w:w="4110" w:type="dxa"/>
          </w:tcPr>
          <w:p w14:paraId="09FFD59A" w14:textId="3F63F62B" w:rsidR="007F7DE6" w:rsidRDefault="007F7DE6" w:rsidP="00A56DF3">
            <w:pPr>
              <w:jc w:val="both"/>
            </w:pPr>
            <w:r>
              <w:t xml:space="preserve">Sign Water Adoption Agreement and issue </w:t>
            </w:r>
            <w:r w:rsidR="009E336F">
              <w:t xml:space="preserve">copies </w:t>
            </w:r>
            <w:r>
              <w:t>to all parties.</w:t>
            </w:r>
          </w:p>
        </w:tc>
        <w:tc>
          <w:tcPr>
            <w:tcW w:w="4881" w:type="dxa"/>
          </w:tcPr>
          <w:p w14:paraId="36B224AD" w14:textId="5DF98EA4" w:rsidR="006F1C2D" w:rsidRDefault="007F7DE6" w:rsidP="00A56DF3">
            <w:pPr>
              <w:jc w:val="both"/>
            </w:pPr>
            <w:r>
              <w:t>The Water Company shall sign the Water Adoption Agreement</w:t>
            </w:r>
            <w:r w:rsidR="00652E64">
              <w:t xml:space="preserve"> </w:t>
            </w:r>
            <w:r w:rsidR="00656B33">
              <w:t>upon receipt of</w:t>
            </w:r>
            <w:r w:rsidR="007757CB">
              <w:t xml:space="preserve"> </w:t>
            </w:r>
            <w:r w:rsidR="005310B0">
              <w:t>a valid Water Adoption Agreement</w:t>
            </w:r>
            <w:r w:rsidR="00C57413">
              <w:t>, signed by all other parties</w:t>
            </w:r>
            <w:r w:rsidR="005310B0">
              <w:t>.</w:t>
            </w:r>
          </w:p>
        </w:tc>
      </w:tr>
      <w:tr w:rsidR="4BDA3935" w14:paraId="258704F3" w14:textId="77777777" w:rsidTr="4BDA3935">
        <w:tc>
          <w:tcPr>
            <w:tcW w:w="4111" w:type="dxa"/>
          </w:tcPr>
          <w:p w14:paraId="4E95D618" w14:textId="10A7A764" w:rsidR="4BDA3935" w:rsidRDefault="4BDA3935" w:rsidP="4BDA3935"/>
        </w:tc>
        <w:tc>
          <w:tcPr>
            <w:tcW w:w="4110" w:type="dxa"/>
          </w:tcPr>
          <w:p w14:paraId="4B6CE328" w14:textId="05BE1002" w:rsidR="4BDA3935" w:rsidRDefault="00102A35" w:rsidP="00A56DF3">
            <w:pPr>
              <w:jc w:val="both"/>
            </w:pPr>
            <w:r>
              <w:t xml:space="preserve">Issue plot references in accordance with published </w:t>
            </w:r>
            <w:r w:rsidR="005B597D">
              <w:t>Local Practice</w:t>
            </w:r>
            <w:r>
              <w:t>.</w:t>
            </w:r>
          </w:p>
        </w:tc>
        <w:tc>
          <w:tcPr>
            <w:tcW w:w="4881" w:type="dxa"/>
          </w:tcPr>
          <w:p w14:paraId="7D66FB22" w14:textId="521830BB" w:rsidR="4BDA3935" w:rsidRDefault="00102A35" w:rsidP="00A56DF3">
            <w:pPr>
              <w:jc w:val="both"/>
            </w:pPr>
            <w:r>
              <w:t xml:space="preserve">Plot references will typically be provided to the customer during Stage </w:t>
            </w:r>
            <w:proofErr w:type="gramStart"/>
            <w:r>
              <w:t>7</w:t>
            </w:r>
            <w:proofErr w:type="gramEnd"/>
            <w:r>
              <w:t xml:space="preserve"> but Water Companies are permitted to vary the timing </w:t>
            </w:r>
            <w:r w:rsidR="00DF3805">
              <w:t>in accordance with</w:t>
            </w:r>
            <w:r>
              <w:t xml:space="preserve"> </w:t>
            </w:r>
            <w:r w:rsidR="00455EEA">
              <w:t>section 4.7</w:t>
            </w:r>
            <w:r>
              <w:t xml:space="preserve"> of the WSG and may choose to issue such references upon the return of a valid signed Water Adoption Agreement.</w:t>
            </w:r>
          </w:p>
        </w:tc>
      </w:tr>
      <w:tr w:rsidR="005B597D" w14:paraId="1D96099F" w14:textId="77777777" w:rsidTr="4BDA3935">
        <w:tc>
          <w:tcPr>
            <w:tcW w:w="4111" w:type="dxa"/>
          </w:tcPr>
          <w:p w14:paraId="15E0FD93" w14:textId="5C30C1B1" w:rsidR="005B597D" w:rsidRDefault="005B597D" w:rsidP="005B597D"/>
        </w:tc>
        <w:tc>
          <w:tcPr>
            <w:tcW w:w="4110" w:type="dxa"/>
          </w:tcPr>
          <w:p w14:paraId="7BD60B9F" w14:textId="1D48E5EE" w:rsidR="005B597D" w:rsidRDefault="005B597D" w:rsidP="00A56DF3">
            <w:pPr>
              <w:jc w:val="both"/>
            </w:pPr>
            <w:r>
              <w:t>Provide details of meter pairing and commissioning criteria in accordance with published Local Practice.</w:t>
            </w:r>
          </w:p>
        </w:tc>
        <w:tc>
          <w:tcPr>
            <w:tcW w:w="4881" w:type="dxa"/>
          </w:tcPr>
          <w:p w14:paraId="586B1CC2" w14:textId="2CA28F46" w:rsidR="005B597D" w:rsidRDefault="005310B0" w:rsidP="00A56DF3">
            <w:pPr>
              <w:jc w:val="both"/>
            </w:pPr>
            <w:r>
              <w:t>The Water Company shall specify a Local Practice associated with</w:t>
            </w:r>
            <w:r w:rsidR="00DF3805">
              <w:t xml:space="preserve"> meter pairing </w:t>
            </w:r>
            <w:r w:rsidR="005541BA">
              <w:t xml:space="preserve">and commissioning </w:t>
            </w:r>
            <w:r w:rsidR="00DF3805">
              <w:t xml:space="preserve">in accordance with </w:t>
            </w:r>
            <w:r w:rsidR="00455EEA">
              <w:t xml:space="preserve">section 4.7 </w:t>
            </w:r>
            <w:r w:rsidR="00DF3805">
              <w:t>of the WSG</w:t>
            </w:r>
            <w:r w:rsidR="005541BA">
              <w:t>.</w:t>
            </w:r>
          </w:p>
        </w:tc>
      </w:tr>
    </w:tbl>
    <w:p w14:paraId="71388DCA" w14:textId="77777777" w:rsidR="00F058C7" w:rsidRDefault="00F058C7" w:rsidP="00F058C7"/>
    <w:p w14:paraId="4FC0FE29" w14:textId="77777777" w:rsidR="00796E0B" w:rsidRDefault="00796E0B">
      <w:pPr>
        <w:rPr>
          <w:b/>
          <w:bCs/>
          <w:color w:val="7030A0"/>
          <w:sz w:val="24"/>
        </w:rPr>
      </w:pPr>
      <w:r>
        <w:rPr>
          <w:b/>
          <w:bCs/>
          <w:color w:val="7030A0"/>
          <w:sz w:val="24"/>
        </w:rPr>
        <w:br w:type="page"/>
      </w:r>
    </w:p>
    <w:p w14:paraId="4DA830A5" w14:textId="06463DE4" w:rsidR="00F058C7" w:rsidRPr="007D4EFD" w:rsidRDefault="00F058C7" w:rsidP="00F058C7">
      <w:pPr>
        <w:rPr>
          <w:color w:val="7030A0"/>
          <w:sz w:val="24"/>
        </w:rPr>
      </w:pPr>
      <w:r w:rsidRPr="007D4EFD">
        <w:rPr>
          <w:b/>
          <w:bCs/>
          <w:color w:val="7030A0"/>
          <w:sz w:val="24"/>
        </w:rPr>
        <w:lastRenderedPageBreak/>
        <w:t xml:space="preserve">Stage </w:t>
      </w:r>
      <w:r>
        <w:rPr>
          <w:b/>
          <w:bCs/>
          <w:color w:val="7030A0"/>
          <w:sz w:val="24"/>
        </w:rPr>
        <w:t xml:space="preserve">4 – Construct Water Mains </w:t>
      </w:r>
    </w:p>
    <w:p w14:paraId="485EFEAF" w14:textId="2B26699F" w:rsidR="00F058C7" w:rsidRDefault="00602041" w:rsidP="00F058C7">
      <w:r>
        <w:t>Construction of Self-</w:t>
      </w:r>
      <w:r w:rsidR="00D21A12">
        <w:t>L</w:t>
      </w:r>
      <w:r>
        <w:t>ay Works</w:t>
      </w:r>
      <w:r w:rsidR="00D21A12">
        <w:t xml:space="preserve"> and</w:t>
      </w:r>
      <w:r>
        <w:t xml:space="preserve"> </w:t>
      </w:r>
      <w:r w:rsidR="00305A1E">
        <w:t>Water Company</w:t>
      </w:r>
      <w:r w:rsidR="0082118D">
        <w:t xml:space="preserve"> Works</w:t>
      </w:r>
      <w:r w:rsidR="00A45431">
        <w:t>.</w:t>
      </w:r>
    </w:p>
    <w:tbl>
      <w:tblPr>
        <w:tblStyle w:val="TableGrid"/>
        <w:tblW w:w="0" w:type="auto"/>
        <w:tblLook w:val="04A0" w:firstRow="1" w:lastRow="0" w:firstColumn="1" w:lastColumn="0" w:noHBand="0" w:noVBand="1"/>
      </w:tblPr>
      <w:tblGrid>
        <w:gridCol w:w="4111"/>
        <w:gridCol w:w="4110"/>
        <w:gridCol w:w="4881"/>
      </w:tblGrid>
      <w:tr w:rsidR="00F058C7" w:rsidRPr="00BB5B56" w14:paraId="4AB587C2" w14:textId="77777777" w:rsidTr="00CB0706">
        <w:trPr>
          <w:trHeight w:val="454"/>
        </w:trPr>
        <w:tc>
          <w:tcPr>
            <w:tcW w:w="4111" w:type="dxa"/>
            <w:shd w:val="clear" w:color="auto" w:fill="7030A0"/>
            <w:vAlign w:val="center"/>
          </w:tcPr>
          <w:p w14:paraId="7F5D6A1E" w14:textId="77777777" w:rsidR="00F058C7" w:rsidRPr="00BB5B56" w:rsidRDefault="00F058C7" w:rsidP="00BB3631">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3DBD0C57" w14:textId="334A9B4F" w:rsidR="00F058C7" w:rsidRPr="00BB5B56" w:rsidRDefault="00F058C7" w:rsidP="00BB3631">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188F40CC" w14:textId="77777777" w:rsidR="00F058C7" w:rsidRPr="00BB5B56" w:rsidRDefault="00F058C7" w:rsidP="00BB3631">
            <w:pPr>
              <w:rPr>
                <w:b/>
                <w:color w:val="FFFFFF" w:themeColor="background1"/>
              </w:rPr>
            </w:pPr>
            <w:r w:rsidRPr="00BB5B56">
              <w:rPr>
                <w:b/>
                <w:color w:val="FFFFFF" w:themeColor="background1"/>
              </w:rPr>
              <w:t>Comments</w:t>
            </w:r>
            <w:r>
              <w:rPr>
                <w:b/>
                <w:color w:val="FFFFFF" w:themeColor="background1"/>
              </w:rPr>
              <w:t xml:space="preserve"> / standard required</w:t>
            </w:r>
          </w:p>
        </w:tc>
      </w:tr>
      <w:tr w:rsidR="00A56DF3" w14:paraId="13D36107" w14:textId="77777777" w:rsidTr="00CB0706">
        <w:trPr>
          <w:trHeight w:val="2148"/>
        </w:trPr>
        <w:tc>
          <w:tcPr>
            <w:tcW w:w="4111" w:type="dxa"/>
          </w:tcPr>
          <w:p w14:paraId="39E36518" w14:textId="77777777" w:rsidR="00A56DF3" w:rsidRDefault="00A56DF3" w:rsidP="00A56DF3">
            <w:pPr>
              <w:pStyle w:val="Tablecwnumbering"/>
              <w:numPr>
                <w:ilvl w:val="0"/>
                <w:numId w:val="0"/>
              </w:numPr>
              <w:jc w:val="both"/>
            </w:pPr>
            <w:r>
              <w:t>Prepare method statement and risk assessment documents.</w:t>
            </w:r>
          </w:p>
          <w:p w14:paraId="0EB6128F" w14:textId="77777777" w:rsidR="00A56DF3" w:rsidRDefault="00A56DF3" w:rsidP="00A56DF3">
            <w:pPr>
              <w:pStyle w:val="Tablecwnumbering"/>
              <w:numPr>
                <w:ilvl w:val="0"/>
                <w:numId w:val="0"/>
              </w:numPr>
              <w:jc w:val="both"/>
            </w:pPr>
          </w:p>
          <w:p w14:paraId="4995B8BB" w14:textId="63AA135F" w:rsidR="00A56DF3" w:rsidRDefault="00A56DF3" w:rsidP="00A56DF3">
            <w:pPr>
              <w:pStyle w:val="Tablecwnumbering"/>
              <w:numPr>
                <w:ilvl w:val="0"/>
                <w:numId w:val="0"/>
              </w:numPr>
              <w:jc w:val="both"/>
            </w:pPr>
            <w:r>
              <w:t>Plan provision of Self-Lay Works.</w:t>
            </w:r>
          </w:p>
          <w:p w14:paraId="23886153" w14:textId="77777777" w:rsidR="00A56DF3" w:rsidRDefault="00A56DF3" w:rsidP="00A56DF3">
            <w:pPr>
              <w:pStyle w:val="Tablecwnumbering"/>
              <w:numPr>
                <w:ilvl w:val="0"/>
                <w:numId w:val="0"/>
              </w:numPr>
              <w:jc w:val="both"/>
            </w:pPr>
          </w:p>
          <w:p w14:paraId="224D2CBC" w14:textId="77777777" w:rsidR="00A56DF3" w:rsidRDefault="00A56DF3" w:rsidP="00A56DF3">
            <w:pPr>
              <w:pStyle w:val="Tablecwnumbering"/>
              <w:numPr>
                <w:ilvl w:val="0"/>
                <w:numId w:val="0"/>
              </w:numPr>
              <w:jc w:val="both"/>
            </w:pPr>
            <w:r>
              <w:t>Update Weekly Whereabouts and issue to Water Company.</w:t>
            </w:r>
          </w:p>
          <w:p w14:paraId="05B9EB49" w14:textId="77777777" w:rsidR="00A56DF3" w:rsidRDefault="00A56DF3" w:rsidP="00A56DF3">
            <w:pPr>
              <w:pStyle w:val="Tablecwnumbering"/>
              <w:numPr>
                <w:ilvl w:val="0"/>
                <w:numId w:val="0"/>
              </w:numPr>
              <w:jc w:val="both"/>
            </w:pPr>
          </w:p>
          <w:p w14:paraId="187E615A" w14:textId="7BAEB36D" w:rsidR="00A56DF3" w:rsidRDefault="00A56DF3" w:rsidP="00A56DF3">
            <w:pPr>
              <w:pStyle w:val="Tablecwnumbering"/>
              <w:numPr>
                <w:ilvl w:val="0"/>
                <w:numId w:val="0"/>
              </w:numPr>
              <w:jc w:val="both"/>
            </w:pPr>
            <w:r>
              <w:t>Construct Self-Lay Works.</w:t>
            </w:r>
          </w:p>
        </w:tc>
        <w:tc>
          <w:tcPr>
            <w:tcW w:w="4110" w:type="dxa"/>
            <w:vAlign w:val="center"/>
          </w:tcPr>
          <w:p w14:paraId="7079F973" w14:textId="2CA5A930" w:rsidR="00A56DF3" w:rsidRDefault="00A56DF3" w:rsidP="00A56DF3">
            <w:pPr>
              <w:jc w:val="both"/>
            </w:pPr>
          </w:p>
        </w:tc>
        <w:tc>
          <w:tcPr>
            <w:tcW w:w="4881" w:type="dxa"/>
            <w:vAlign w:val="center"/>
          </w:tcPr>
          <w:p w14:paraId="1A554C12" w14:textId="740D876B" w:rsidR="00A56DF3" w:rsidRDefault="00A56DF3" w:rsidP="004B3DB9">
            <w:pPr>
              <w:jc w:val="both"/>
              <w:rPr>
                <w:rFonts w:ascii="Calibri" w:eastAsia="Calibri" w:hAnsi="Calibri" w:cs="Calibri"/>
                <w:lang w:val="en-US"/>
              </w:rPr>
            </w:pPr>
            <w:r w:rsidRPr="00E14397">
              <w:rPr>
                <w:rFonts w:ascii="Calibri" w:eastAsia="Calibri" w:hAnsi="Calibri" w:cs="Calibri"/>
                <w:lang w:val="en-US"/>
              </w:rPr>
              <w:t xml:space="preserve">All Self-Lay Works are notified by the SLP to the Water Company by the issuing of a </w:t>
            </w:r>
            <w:r>
              <w:rPr>
                <w:rFonts w:ascii="Calibri" w:eastAsia="Calibri" w:hAnsi="Calibri" w:cs="Calibri"/>
                <w:lang w:val="en-US"/>
              </w:rPr>
              <w:t>Weekly Whereabouts in accordance with WIRS</w:t>
            </w:r>
            <w:r w:rsidRPr="00E14397">
              <w:rPr>
                <w:rFonts w:ascii="Calibri" w:eastAsia="Calibri" w:hAnsi="Calibri" w:cs="Calibri"/>
                <w:lang w:val="en-US"/>
              </w:rPr>
              <w:t>.</w:t>
            </w:r>
          </w:p>
          <w:p w14:paraId="15BE0405" w14:textId="77777777" w:rsidR="00A56DF3" w:rsidRDefault="00A56DF3" w:rsidP="004B3DB9">
            <w:pPr>
              <w:jc w:val="both"/>
              <w:rPr>
                <w:rFonts w:ascii="Calibri" w:eastAsia="Calibri" w:hAnsi="Calibri" w:cs="Calibri"/>
                <w:lang w:val="en-US"/>
              </w:rPr>
            </w:pPr>
          </w:p>
          <w:p w14:paraId="7C10C219" w14:textId="6A20E1DC" w:rsidR="00A56DF3" w:rsidRPr="00E14397" w:rsidRDefault="00A56DF3" w:rsidP="00A56DF3">
            <w:pPr>
              <w:jc w:val="both"/>
              <w:rPr>
                <w:rFonts w:ascii="Calibri" w:eastAsia="Calibri" w:hAnsi="Calibri" w:cs="Calibri"/>
                <w:lang w:val="en-US"/>
              </w:rPr>
            </w:pPr>
            <w:r>
              <w:t>Self-Lay Works should be carried out in accordance with the accepted design Water Company published Design and Construction Specification</w:t>
            </w:r>
            <w:r w:rsidDel="00BD772C">
              <w:t xml:space="preserve"> </w:t>
            </w:r>
            <w:r>
              <w:t>and the Water Adoption Agreement.</w:t>
            </w:r>
          </w:p>
        </w:tc>
      </w:tr>
      <w:tr w:rsidR="00692D56" w14:paraId="72954163" w14:textId="77777777" w:rsidTr="00CB0706">
        <w:trPr>
          <w:trHeight w:val="972"/>
        </w:trPr>
        <w:tc>
          <w:tcPr>
            <w:tcW w:w="4111" w:type="dxa"/>
            <w:vMerge w:val="restart"/>
            <w:vAlign w:val="center"/>
          </w:tcPr>
          <w:p w14:paraId="5DE8C6D2" w14:textId="77777777" w:rsidR="00692D56" w:rsidRDefault="00692D56" w:rsidP="00A56DF3">
            <w:pPr>
              <w:pStyle w:val="Tablecwnumbering"/>
              <w:numPr>
                <w:ilvl w:val="0"/>
                <w:numId w:val="0"/>
              </w:numPr>
              <w:jc w:val="both"/>
            </w:pPr>
          </w:p>
        </w:tc>
        <w:tc>
          <w:tcPr>
            <w:tcW w:w="4110" w:type="dxa"/>
            <w:vAlign w:val="center"/>
          </w:tcPr>
          <w:p w14:paraId="462054F5" w14:textId="3FC345DB" w:rsidR="00692D56" w:rsidRDefault="00692D56" w:rsidP="00A56DF3">
            <w:pPr>
              <w:jc w:val="both"/>
            </w:pPr>
            <w:r>
              <w:t>Plan provision of Water Company Works installation of a new branch connection relative to the agreed Point of Connection and liaise with Customer of date **via email.</w:t>
            </w:r>
          </w:p>
        </w:tc>
        <w:tc>
          <w:tcPr>
            <w:tcW w:w="4881" w:type="dxa"/>
          </w:tcPr>
          <w:p w14:paraId="61681FB5" w14:textId="6569E4AF" w:rsidR="00692D56" w:rsidRPr="00E14397" w:rsidDel="00BD772C" w:rsidRDefault="0040518F" w:rsidP="00CD599C">
            <w:pPr>
              <w:rPr>
                <w:rFonts w:ascii="Calibri" w:eastAsia="Calibri" w:hAnsi="Calibri" w:cs="Calibri"/>
                <w:lang w:val="en-US"/>
              </w:rPr>
            </w:pPr>
            <w:r>
              <w:rPr>
                <w:rFonts w:ascii="Calibri" w:eastAsia="Calibri" w:hAnsi="Calibri" w:cs="Calibri"/>
                <w:lang w:val="en-US"/>
              </w:rPr>
              <w:t>Water Company Works should be coordinated with the Customer and third-party stakeholders where it is sensible to do so in order ensure that the Delivery Date is achieved.</w:t>
            </w:r>
          </w:p>
        </w:tc>
      </w:tr>
      <w:tr w:rsidR="00692D56" w14:paraId="5752E99D" w14:textId="77777777" w:rsidTr="00CB0706">
        <w:trPr>
          <w:trHeight w:val="515"/>
        </w:trPr>
        <w:tc>
          <w:tcPr>
            <w:tcW w:w="4111" w:type="dxa"/>
            <w:vMerge/>
            <w:vAlign w:val="center"/>
          </w:tcPr>
          <w:p w14:paraId="26008CBA" w14:textId="77777777" w:rsidR="00692D56" w:rsidRDefault="00692D56" w:rsidP="00A56DF3">
            <w:pPr>
              <w:pStyle w:val="Tablecwnumbering"/>
              <w:numPr>
                <w:ilvl w:val="0"/>
                <w:numId w:val="0"/>
              </w:numPr>
              <w:jc w:val="both"/>
            </w:pPr>
          </w:p>
        </w:tc>
        <w:tc>
          <w:tcPr>
            <w:tcW w:w="4110" w:type="dxa"/>
          </w:tcPr>
          <w:p w14:paraId="7E237DF4" w14:textId="0E5108F0" w:rsidR="00692D56" w:rsidRDefault="00692D56" w:rsidP="00A56DF3">
            <w:pPr>
              <w:jc w:val="both"/>
            </w:pPr>
            <w:r>
              <w:t>Confirm availability of Source of Water for Testing before contractual Delivery Date.</w:t>
            </w:r>
          </w:p>
        </w:tc>
        <w:tc>
          <w:tcPr>
            <w:tcW w:w="4881" w:type="dxa"/>
          </w:tcPr>
          <w:p w14:paraId="32A3F74C" w14:textId="6E6501D3" w:rsidR="00692D56" w:rsidRPr="00E14397" w:rsidRDefault="00692D56" w:rsidP="00CD599C">
            <w:pPr>
              <w:rPr>
                <w:rFonts w:ascii="Calibri" w:eastAsia="Calibri" w:hAnsi="Calibri" w:cs="Calibri"/>
                <w:lang w:val="en-US"/>
              </w:rPr>
            </w:pPr>
            <w:r w:rsidRPr="00E14397">
              <w:rPr>
                <w:rFonts w:ascii="Calibri" w:eastAsia="Calibri" w:hAnsi="Calibri" w:cs="Calibri"/>
                <w:lang w:val="en-US"/>
              </w:rPr>
              <w:t>LoS: S</w:t>
            </w:r>
            <w:r w:rsidR="00D838A5">
              <w:rPr>
                <w:rFonts w:ascii="Calibri" w:eastAsia="Calibri" w:hAnsi="Calibri" w:cs="Calibri"/>
                <w:lang w:val="en-US"/>
              </w:rPr>
              <w:t xml:space="preserve">LPM </w:t>
            </w:r>
            <w:r w:rsidRPr="00E14397">
              <w:rPr>
                <w:rFonts w:ascii="Calibri" w:eastAsia="Calibri" w:hAnsi="Calibri" w:cs="Calibri"/>
                <w:lang w:val="en-US"/>
              </w:rPr>
              <w:t>4/1</w:t>
            </w:r>
          </w:p>
        </w:tc>
      </w:tr>
      <w:tr w:rsidR="4BDA3935" w14:paraId="5C9769D8" w14:textId="77777777" w:rsidTr="00CB0706">
        <w:tc>
          <w:tcPr>
            <w:tcW w:w="4111" w:type="dxa"/>
            <w:vAlign w:val="center"/>
          </w:tcPr>
          <w:p w14:paraId="602471E6" w14:textId="0A85A76A" w:rsidR="4BDA3935" w:rsidRDefault="00965CF7" w:rsidP="00CE45AD">
            <w:pPr>
              <w:jc w:val="both"/>
            </w:pPr>
            <w:r>
              <w:t xml:space="preserve">Written notification to the </w:t>
            </w:r>
            <w:r w:rsidR="001B45DB">
              <w:t>Water Company of an intention to carry out Testing of the Self-Laid Main.</w:t>
            </w:r>
          </w:p>
          <w:p w14:paraId="1E321AC6" w14:textId="4A3006B4" w:rsidR="00965CF7" w:rsidRPr="00F24EB8" w:rsidRDefault="00965CF7" w:rsidP="00A56DF3">
            <w:pPr>
              <w:pStyle w:val="Tablecwnumbering"/>
              <w:numPr>
                <w:ilvl w:val="0"/>
                <w:numId w:val="12"/>
              </w:numPr>
              <w:jc w:val="both"/>
              <w:rPr>
                <w:rFonts w:eastAsia="Times New Roman" w:cstheme="minorHAnsi"/>
              </w:rPr>
            </w:pPr>
            <w:r w:rsidRPr="00F24EB8">
              <w:rPr>
                <w:rFonts w:eastAsia="Times New Roman" w:cstheme="minorHAnsi"/>
              </w:rPr>
              <w:t>Satisfactory completion of the relevant Water Company form</w:t>
            </w:r>
            <w:r w:rsidR="00D71C05">
              <w:rPr>
                <w:rFonts w:eastAsia="Times New Roman" w:cstheme="minorHAnsi"/>
              </w:rPr>
              <w:t>.</w:t>
            </w:r>
          </w:p>
          <w:p w14:paraId="1058423B" w14:textId="77777777" w:rsidR="00965CF7" w:rsidRDefault="00D71C05" w:rsidP="00A56DF3">
            <w:pPr>
              <w:pStyle w:val="ListParagraph"/>
              <w:numPr>
                <w:ilvl w:val="0"/>
                <w:numId w:val="12"/>
              </w:numPr>
              <w:jc w:val="both"/>
            </w:pPr>
            <w:r>
              <w:t>Proposed date of Testing to be carried out.</w:t>
            </w:r>
          </w:p>
          <w:p w14:paraId="3393F3A7" w14:textId="37AC691B" w:rsidR="00D71C05" w:rsidRDefault="00D71C05" w:rsidP="00A56DF3">
            <w:pPr>
              <w:pStyle w:val="ListParagraph"/>
              <w:numPr>
                <w:ilvl w:val="0"/>
                <w:numId w:val="12"/>
              </w:numPr>
              <w:jc w:val="both"/>
            </w:pPr>
            <w:r>
              <w:t>Scope of Testing (which Self-Laid Main is to be tested).</w:t>
            </w:r>
          </w:p>
        </w:tc>
        <w:tc>
          <w:tcPr>
            <w:tcW w:w="4110" w:type="dxa"/>
            <w:vAlign w:val="center"/>
          </w:tcPr>
          <w:p w14:paraId="5CBD8EDC" w14:textId="72E2990B" w:rsidR="4BDA3935" w:rsidRDefault="4BDA3935" w:rsidP="4BDA3935"/>
        </w:tc>
        <w:tc>
          <w:tcPr>
            <w:tcW w:w="4881" w:type="dxa"/>
            <w:vAlign w:val="center"/>
          </w:tcPr>
          <w:p w14:paraId="44B92529" w14:textId="6E1D701E" w:rsidR="001B45DB" w:rsidRPr="00E5411D" w:rsidRDefault="001B45DB" w:rsidP="00E14397">
            <w:pPr>
              <w:jc w:val="both"/>
            </w:pPr>
            <w:r w:rsidRPr="00E5411D">
              <w:rPr>
                <w:rFonts w:ascii="Calibri" w:eastAsia="Calibri" w:hAnsi="Calibri" w:cs="Calibri"/>
                <w:lang w:val="en-US"/>
              </w:rPr>
              <w:t xml:space="preserve">All Testing is notified in accordance with the Water Company published Design and Construction Specification </w:t>
            </w:r>
            <w:r w:rsidR="00A928A8">
              <w:rPr>
                <w:rFonts w:ascii="Calibri" w:eastAsia="Calibri" w:hAnsi="Calibri" w:cs="Calibri"/>
                <w:lang w:val="en-US"/>
              </w:rPr>
              <w:t xml:space="preserve">and WIRS </w:t>
            </w:r>
            <w:r w:rsidR="00E5776F">
              <w:rPr>
                <w:rFonts w:ascii="Calibri" w:eastAsia="Calibri" w:hAnsi="Calibri" w:cs="Calibri"/>
                <w:lang w:val="en-US"/>
              </w:rPr>
              <w:t xml:space="preserve">via the </w:t>
            </w:r>
            <w:r w:rsidR="005E4493">
              <w:rPr>
                <w:rFonts w:ascii="Calibri" w:eastAsia="Calibri" w:hAnsi="Calibri" w:cs="Calibri"/>
                <w:lang w:val="en-US"/>
              </w:rPr>
              <w:t>Weekly Whereabouts</w:t>
            </w:r>
            <w:r w:rsidR="00E5776F">
              <w:rPr>
                <w:rFonts w:ascii="Calibri" w:eastAsia="Calibri" w:hAnsi="Calibri" w:cs="Calibri"/>
                <w:lang w:val="en-US"/>
              </w:rPr>
              <w:t xml:space="preserve"> </w:t>
            </w:r>
            <w:r w:rsidR="001D61A7">
              <w:rPr>
                <w:rFonts w:ascii="Calibri" w:eastAsia="Calibri" w:hAnsi="Calibri" w:cs="Calibri"/>
                <w:lang w:val="en-US"/>
              </w:rPr>
              <w:t xml:space="preserve">or Water Company form </w:t>
            </w:r>
            <w:r w:rsidRPr="00E5411D">
              <w:rPr>
                <w:rFonts w:ascii="Calibri" w:eastAsia="Calibri" w:hAnsi="Calibri" w:cs="Calibri"/>
                <w:lang w:val="en-US"/>
              </w:rPr>
              <w:t>to allow witness and audit by the Water Company at its discretion.</w:t>
            </w:r>
          </w:p>
          <w:p w14:paraId="02BD391F" w14:textId="77777777" w:rsidR="001B45DB" w:rsidRPr="00E5411D" w:rsidRDefault="001B45DB" w:rsidP="00E14397">
            <w:pPr>
              <w:jc w:val="both"/>
            </w:pPr>
          </w:p>
          <w:p w14:paraId="6A04CAE5" w14:textId="2E23690E" w:rsidR="4BDA3935" w:rsidRPr="00E5411D" w:rsidRDefault="00BD772C" w:rsidP="00E14397">
            <w:pPr>
              <w:jc w:val="both"/>
            </w:pPr>
            <w:r w:rsidRPr="00E5411D">
              <w:t xml:space="preserve">Pressure testing and all aspects of </w:t>
            </w:r>
            <w:r w:rsidR="00E5411D" w:rsidRPr="00E5411D">
              <w:t xml:space="preserve">the </w:t>
            </w:r>
            <w:r w:rsidRPr="00E5411D">
              <w:t xml:space="preserve">commissioning </w:t>
            </w:r>
            <w:r w:rsidR="00E5411D" w:rsidRPr="00E5411D">
              <w:t xml:space="preserve">of </w:t>
            </w:r>
            <w:r w:rsidRPr="00E5411D">
              <w:t>Self-</w:t>
            </w:r>
            <w:r w:rsidR="00E5411D" w:rsidRPr="00E5411D">
              <w:t>L</w:t>
            </w:r>
            <w:r w:rsidRPr="00E5411D">
              <w:t xml:space="preserve">ay Works shall be </w:t>
            </w:r>
            <w:r w:rsidRPr="00E5411D">
              <w:rPr>
                <w:rFonts w:ascii="Calibri" w:eastAsia="Calibri" w:hAnsi="Calibri" w:cs="Calibri"/>
                <w:lang w:val="en-US"/>
              </w:rPr>
              <w:t xml:space="preserve">in accordance with the </w:t>
            </w:r>
            <w:r w:rsidR="00305A1E" w:rsidRPr="00E5411D">
              <w:rPr>
                <w:rFonts w:ascii="Calibri" w:eastAsia="Calibri" w:hAnsi="Calibri" w:cs="Calibri"/>
                <w:lang w:val="en-US"/>
              </w:rPr>
              <w:t>Water Company</w:t>
            </w:r>
            <w:r w:rsidRPr="00E5411D">
              <w:rPr>
                <w:rFonts w:ascii="Calibri" w:eastAsia="Calibri" w:hAnsi="Calibri" w:cs="Calibri"/>
                <w:lang w:val="en-US"/>
              </w:rPr>
              <w:t xml:space="preserve"> published Design and Construction Specification and the Agreement.</w:t>
            </w:r>
          </w:p>
        </w:tc>
      </w:tr>
      <w:tr w:rsidR="00E5411D" w14:paraId="10B82BD8" w14:textId="77777777" w:rsidTr="00CB0706">
        <w:tc>
          <w:tcPr>
            <w:tcW w:w="4111" w:type="dxa"/>
            <w:vAlign w:val="center"/>
          </w:tcPr>
          <w:p w14:paraId="3094BFFB" w14:textId="77777777" w:rsidR="00E5411D" w:rsidRDefault="00E5411D" w:rsidP="00A56DF3">
            <w:pPr>
              <w:jc w:val="both"/>
            </w:pPr>
            <w:r>
              <w:lastRenderedPageBreak/>
              <w:t xml:space="preserve">Inform the Water Company of </w:t>
            </w:r>
            <w:r w:rsidR="00247273">
              <w:t xml:space="preserve">the </w:t>
            </w:r>
            <w:r w:rsidR="006B189A">
              <w:t xml:space="preserve">valid </w:t>
            </w:r>
            <w:r w:rsidR="00247273">
              <w:t xml:space="preserve">results </w:t>
            </w:r>
            <w:r w:rsidR="00E60845">
              <w:t xml:space="preserve">including evidence / data evidencing the validity </w:t>
            </w:r>
            <w:r w:rsidR="00247273">
              <w:t xml:space="preserve">following </w:t>
            </w:r>
            <w:r>
              <w:t>Testing of the Self-Laid Main.</w:t>
            </w:r>
          </w:p>
          <w:p w14:paraId="18469226" w14:textId="77777777" w:rsidR="00AE0C07" w:rsidRDefault="7783A163" w:rsidP="00A56DF3">
            <w:pPr>
              <w:pStyle w:val="ListParagraph"/>
              <w:numPr>
                <w:ilvl w:val="0"/>
                <w:numId w:val="11"/>
              </w:numPr>
              <w:jc w:val="both"/>
            </w:pPr>
            <w:r>
              <w:t>Pressure test certificate.</w:t>
            </w:r>
          </w:p>
          <w:p w14:paraId="23E3E7CA" w14:textId="77777777" w:rsidR="00AE0C07" w:rsidRDefault="7783A163" w:rsidP="00A56DF3">
            <w:pPr>
              <w:pStyle w:val="ListParagraph"/>
              <w:numPr>
                <w:ilvl w:val="0"/>
                <w:numId w:val="11"/>
              </w:numPr>
              <w:jc w:val="both"/>
            </w:pPr>
            <w:r>
              <w:t>Pressure test backing data.</w:t>
            </w:r>
          </w:p>
          <w:p w14:paraId="57BB097B" w14:textId="368CF530" w:rsidR="00AE0C07" w:rsidRDefault="7783A163" w:rsidP="00A56DF3">
            <w:pPr>
              <w:pStyle w:val="ListParagraph"/>
              <w:numPr>
                <w:ilvl w:val="0"/>
                <w:numId w:val="11"/>
              </w:numPr>
              <w:jc w:val="both"/>
            </w:pPr>
            <w:r>
              <w:t>Bacteriological sample pass certificate.</w:t>
            </w:r>
          </w:p>
          <w:p w14:paraId="75EB6EAE" w14:textId="77777777" w:rsidR="00AE0C07" w:rsidRDefault="7783A163" w:rsidP="00A56DF3">
            <w:pPr>
              <w:pStyle w:val="ListParagraph"/>
              <w:numPr>
                <w:ilvl w:val="0"/>
                <w:numId w:val="11"/>
              </w:numPr>
              <w:jc w:val="both"/>
            </w:pPr>
            <w:r>
              <w:t>UKAS laboratory details.</w:t>
            </w:r>
          </w:p>
          <w:p w14:paraId="1917940F" w14:textId="2255091B" w:rsidR="00F9626E" w:rsidRDefault="7783A163" w:rsidP="04693773">
            <w:pPr>
              <w:pStyle w:val="ListParagraph"/>
              <w:numPr>
                <w:ilvl w:val="0"/>
                <w:numId w:val="11"/>
              </w:numPr>
              <w:jc w:val="both"/>
            </w:pPr>
            <w:r>
              <w:t>C</w:t>
            </w:r>
            <w:r w:rsidR="00F9626E">
              <w:t xml:space="preserve">onstruction records </w:t>
            </w:r>
            <w:r>
              <w:t>indicating which mains have been tested electronically</w:t>
            </w:r>
            <w:r w:rsidR="00677361">
              <w:t xml:space="preserve"> in CAD and PDF format </w:t>
            </w:r>
            <w:r w:rsidR="00F9626E">
              <w:t>or as otherwise agreed with the Water Company.</w:t>
            </w:r>
          </w:p>
          <w:p w14:paraId="32AE87C8" w14:textId="100489B0" w:rsidR="00F9626E" w:rsidRDefault="3EA4FBEA" w:rsidP="3EA4FBEA">
            <w:pPr>
              <w:pStyle w:val="ListParagraph"/>
              <w:numPr>
                <w:ilvl w:val="0"/>
                <w:numId w:val="11"/>
              </w:numPr>
              <w:jc w:val="both"/>
            </w:pPr>
            <w:r>
              <w:t>Photographs of Self-Lay Works.</w:t>
            </w:r>
          </w:p>
        </w:tc>
        <w:tc>
          <w:tcPr>
            <w:tcW w:w="4110" w:type="dxa"/>
            <w:vAlign w:val="center"/>
          </w:tcPr>
          <w:p w14:paraId="6C9BE4E9" w14:textId="77777777" w:rsidR="00E5411D" w:rsidRDefault="00E5411D" w:rsidP="00A56DF3">
            <w:pPr>
              <w:jc w:val="both"/>
            </w:pPr>
          </w:p>
        </w:tc>
        <w:tc>
          <w:tcPr>
            <w:tcW w:w="4881" w:type="dxa"/>
          </w:tcPr>
          <w:p w14:paraId="2ACEF279" w14:textId="62774DCF" w:rsidR="00E5776F" w:rsidRDefault="00E5776F" w:rsidP="00A56DF3">
            <w:pPr>
              <w:jc w:val="both"/>
              <w:rPr>
                <w:rFonts w:ascii="Calibri" w:eastAsia="Calibri" w:hAnsi="Calibri" w:cs="Calibri"/>
                <w:lang w:val="en-US"/>
              </w:rPr>
            </w:pPr>
            <w:r>
              <w:rPr>
                <w:rFonts w:ascii="Calibri" w:eastAsia="Calibri" w:hAnsi="Calibri" w:cs="Calibri"/>
                <w:lang w:val="en-US"/>
              </w:rPr>
              <w:t xml:space="preserve">LoS: </w:t>
            </w:r>
            <w:r w:rsidR="00BB5472">
              <w:rPr>
                <w:rFonts w:ascii="Calibri" w:eastAsia="Calibri" w:hAnsi="Calibri" w:cs="Calibri"/>
                <w:lang w:val="en-US"/>
              </w:rPr>
              <w:t>S</w:t>
            </w:r>
            <w:r w:rsidR="00D838A5">
              <w:rPr>
                <w:rFonts w:ascii="Calibri" w:eastAsia="Calibri" w:hAnsi="Calibri" w:cs="Calibri"/>
                <w:lang w:val="en-US"/>
              </w:rPr>
              <w:t xml:space="preserve">LPM </w:t>
            </w:r>
            <w:r w:rsidR="00BB5472">
              <w:rPr>
                <w:rFonts w:ascii="Calibri" w:eastAsia="Calibri" w:hAnsi="Calibri" w:cs="Calibri"/>
                <w:lang w:val="en-US"/>
              </w:rPr>
              <w:t>4/</w:t>
            </w:r>
            <w:r w:rsidR="0068287E">
              <w:rPr>
                <w:rFonts w:ascii="Calibri" w:eastAsia="Calibri" w:hAnsi="Calibri" w:cs="Calibri"/>
                <w:lang w:val="en-US"/>
              </w:rPr>
              <w:t>2</w:t>
            </w:r>
          </w:p>
          <w:p w14:paraId="7CD56E54" w14:textId="77777777" w:rsidR="00E5776F" w:rsidRDefault="00E5776F" w:rsidP="00A56DF3">
            <w:pPr>
              <w:jc w:val="both"/>
              <w:rPr>
                <w:rFonts w:ascii="Calibri" w:eastAsia="Calibri" w:hAnsi="Calibri" w:cs="Calibri"/>
                <w:lang w:val="en-US"/>
              </w:rPr>
            </w:pPr>
          </w:p>
          <w:p w14:paraId="77298878" w14:textId="019B2BFA" w:rsidR="00E5411D" w:rsidRDefault="00E5776F" w:rsidP="00A56DF3">
            <w:pPr>
              <w:jc w:val="both"/>
              <w:rPr>
                <w:rFonts w:ascii="Calibri" w:eastAsia="Calibri" w:hAnsi="Calibri" w:cs="Calibri"/>
                <w:lang w:val="en-US"/>
              </w:rPr>
            </w:pPr>
            <w:r w:rsidRPr="00E5411D">
              <w:rPr>
                <w:rFonts w:ascii="Calibri" w:eastAsia="Calibri" w:hAnsi="Calibri" w:cs="Calibri"/>
                <w:lang w:val="en-US"/>
              </w:rPr>
              <w:t>Bacteriological test results shall be provided in accordance with the Water Company published Design and Construction Specification and include the UKAS laboratory details and required ref. number(s).</w:t>
            </w:r>
          </w:p>
          <w:p w14:paraId="3E708045" w14:textId="77777777" w:rsidR="00677361" w:rsidRDefault="00677361" w:rsidP="00A56DF3">
            <w:pPr>
              <w:jc w:val="both"/>
              <w:rPr>
                <w:rFonts w:ascii="Calibri" w:eastAsia="Calibri" w:hAnsi="Calibri" w:cs="Calibri"/>
                <w:lang w:val="en-US"/>
              </w:rPr>
            </w:pPr>
          </w:p>
          <w:p w14:paraId="5388E7FF" w14:textId="0DF911B4" w:rsidR="00677361" w:rsidRPr="00422EA2" w:rsidRDefault="00677361">
            <w:pPr>
              <w:jc w:val="both"/>
              <w:rPr>
                <w:rFonts w:ascii="Calibri" w:eastAsia="Calibri" w:hAnsi="Calibri" w:cs="Calibri"/>
                <w:lang w:val="en-US"/>
              </w:rPr>
            </w:pPr>
            <w:r>
              <w:rPr>
                <w:rFonts w:ascii="Calibri" w:eastAsia="Calibri" w:hAnsi="Calibri" w:cs="Calibri"/>
                <w:lang w:val="en-US"/>
              </w:rPr>
              <w:t xml:space="preserve">Construction records should be submitted in accordance with the Water Company published Design and Construction </w:t>
            </w:r>
            <w:r w:rsidR="00810276">
              <w:rPr>
                <w:rFonts w:ascii="Calibri" w:eastAsia="Calibri" w:hAnsi="Calibri" w:cs="Calibri"/>
                <w:lang w:val="en-US"/>
              </w:rPr>
              <w:t>Specification</w:t>
            </w:r>
            <w:r>
              <w:rPr>
                <w:rFonts w:ascii="Calibri" w:eastAsia="Calibri" w:hAnsi="Calibri" w:cs="Calibri"/>
                <w:lang w:val="en-US"/>
              </w:rPr>
              <w:t xml:space="preserve"> in electronic format.</w:t>
            </w:r>
          </w:p>
          <w:p w14:paraId="2C7321CF" w14:textId="72CD7559" w:rsidR="00677361" w:rsidRPr="00422EA2" w:rsidRDefault="00677361">
            <w:pPr>
              <w:jc w:val="both"/>
              <w:rPr>
                <w:rFonts w:ascii="Calibri" w:eastAsia="Calibri" w:hAnsi="Calibri" w:cs="Calibri"/>
                <w:lang w:val="en-US"/>
              </w:rPr>
            </w:pPr>
          </w:p>
          <w:p w14:paraId="4E37FF62" w14:textId="11D7E474" w:rsidR="00677361" w:rsidRPr="00422EA2" w:rsidRDefault="3EA4FBEA">
            <w:pPr>
              <w:jc w:val="both"/>
              <w:rPr>
                <w:rFonts w:ascii="Calibri" w:eastAsia="Calibri" w:hAnsi="Calibri" w:cs="Calibri"/>
                <w:lang w:val="en-US"/>
              </w:rPr>
            </w:pPr>
            <w:r w:rsidRPr="001718E0">
              <w:rPr>
                <w:rFonts w:ascii="Calibri" w:eastAsia="Calibri" w:hAnsi="Calibri" w:cs="Calibri"/>
                <w:lang w:val="en-US"/>
              </w:rPr>
              <w:t>Photograph</w:t>
            </w:r>
            <w:r w:rsidR="006441BD">
              <w:rPr>
                <w:rFonts w:ascii="Calibri" w:eastAsia="Calibri" w:hAnsi="Calibri" w:cs="Calibri"/>
                <w:lang w:val="en-US"/>
              </w:rPr>
              <w:t>ic</w:t>
            </w:r>
            <w:r w:rsidR="2FDEE0F0" w:rsidRPr="001718E0">
              <w:rPr>
                <w:rFonts w:ascii="Calibri" w:eastAsia="Calibri" w:hAnsi="Calibri" w:cs="Calibri"/>
                <w:lang w:val="en-US"/>
              </w:rPr>
              <w:t xml:space="preserve"> </w:t>
            </w:r>
            <w:r w:rsidRPr="001718E0">
              <w:rPr>
                <w:rFonts w:ascii="Calibri" w:eastAsia="Calibri" w:hAnsi="Calibri" w:cs="Calibri"/>
                <w:color w:val="000000" w:themeColor="text1"/>
                <w:lang w:val="en-US"/>
              </w:rPr>
              <w:t xml:space="preserve">requirements shall be broadly equivalent to those records required from </w:t>
            </w:r>
            <w:r w:rsidR="2FDEE0F0" w:rsidRPr="001718E0">
              <w:rPr>
                <w:rFonts w:ascii="Calibri" w:eastAsia="Calibri" w:hAnsi="Calibri" w:cs="Calibri"/>
                <w:color w:val="000000" w:themeColor="text1"/>
                <w:lang w:val="en-US"/>
              </w:rPr>
              <w:t xml:space="preserve">the Water Company’s </w:t>
            </w:r>
            <w:r w:rsidRPr="001718E0">
              <w:rPr>
                <w:rFonts w:ascii="Calibri" w:eastAsia="Calibri" w:hAnsi="Calibri" w:cs="Calibri"/>
                <w:color w:val="000000" w:themeColor="text1"/>
                <w:lang w:val="en-US"/>
              </w:rPr>
              <w:t>own supply chain</w:t>
            </w:r>
            <w:r w:rsidRPr="00422EA2">
              <w:rPr>
                <w:rFonts w:ascii="Calibri" w:eastAsia="Calibri" w:hAnsi="Calibri" w:cs="Calibri"/>
                <w:color w:val="000000" w:themeColor="text1"/>
                <w:sz w:val="20"/>
                <w:szCs w:val="20"/>
                <w:lang w:val="en-US"/>
              </w:rPr>
              <w:t>.</w:t>
            </w:r>
          </w:p>
          <w:p w14:paraId="33A9B602" w14:textId="31218236" w:rsidR="00677361" w:rsidRPr="00E5411D" w:rsidRDefault="00677361">
            <w:pPr>
              <w:jc w:val="both"/>
              <w:rPr>
                <w:rFonts w:ascii="Calibri" w:eastAsia="Calibri" w:hAnsi="Calibri" w:cs="Calibri"/>
                <w:lang w:val="en-US"/>
              </w:rPr>
            </w:pPr>
          </w:p>
        </w:tc>
      </w:tr>
      <w:tr w:rsidR="00F058C7" w14:paraId="47D89A2E" w14:textId="77777777" w:rsidTr="04693773">
        <w:tc>
          <w:tcPr>
            <w:tcW w:w="4111" w:type="dxa"/>
          </w:tcPr>
          <w:p w14:paraId="51AB8A2B" w14:textId="4F18A6AD" w:rsidR="00F058C7" w:rsidRDefault="00F058C7" w:rsidP="00A56DF3">
            <w:pPr>
              <w:jc w:val="both"/>
            </w:pPr>
          </w:p>
        </w:tc>
        <w:tc>
          <w:tcPr>
            <w:tcW w:w="4110" w:type="dxa"/>
          </w:tcPr>
          <w:p w14:paraId="441A51D1" w14:textId="5685AA3F" w:rsidR="00F058C7" w:rsidRDefault="00810276" w:rsidP="00A56DF3">
            <w:pPr>
              <w:jc w:val="both"/>
            </w:pPr>
            <w:r>
              <w:t xml:space="preserve">Carry out Site coordination and compliance visits to support design and construction coordination and alignment with the Design and Construction Specification </w:t>
            </w:r>
            <w:r w:rsidR="00E36F0B">
              <w:t xml:space="preserve">and the </w:t>
            </w:r>
            <w:r>
              <w:t>Water Adoption Agreement</w:t>
            </w:r>
            <w:r w:rsidR="00E36F0B">
              <w:t>.</w:t>
            </w:r>
          </w:p>
          <w:p w14:paraId="5FCBF4D4" w14:textId="77777777" w:rsidR="00E36F0B" w:rsidRDefault="00E36F0B" w:rsidP="00A56DF3">
            <w:pPr>
              <w:jc w:val="both"/>
            </w:pPr>
          </w:p>
          <w:p w14:paraId="3CE071CE" w14:textId="43E6D42E" w:rsidR="00E36F0B" w:rsidRDefault="00E36F0B" w:rsidP="00A56DF3">
            <w:pPr>
              <w:jc w:val="both"/>
            </w:pPr>
            <w:r>
              <w:t>Where a defect is discovered</w:t>
            </w:r>
            <w:r w:rsidR="008F5299" w:rsidRPr="54B4EB8A">
              <w:t>,</w:t>
            </w:r>
            <w:r w:rsidRPr="54B4EB8A">
              <w:t xml:space="preserve"> </w:t>
            </w:r>
            <w:r w:rsidR="003477C5">
              <w:t xml:space="preserve">in accordance with the </w:t>
            </w:r>
            <w:r w:rsidR="00676D40">
              <w:t xml:space="preserve">relevant clause within the </w:t>
            </w:r>
            <w:r w:rsidR="3C29D079">
              <w:t>Wa</w:t>
            </w:r>
            <w:r w:rsidR="54B4EB8A">
              <w:t>ter Adoption Agreement</w:t>
            </w:r>
            <w:r w:rsidR="008F5299">
              <w:t xml:space="preserve">, the </w:t>
            </w:r>
            <w:r w:rsidR="00155C18">
              <w:t>Water Company should inform the Customer in writing and request that the Defect be rectified.</w:t>
            </w:r>
          </w:p>
        </w:tc>
        <w:tc>
          <w:tcPr>
            <w:tcW w:w="4881" w:type="dxa"/>
          </w:tcPr>
          <w:p w14:paraId="7C5AE193" w14:textId="60E10B73" w:rsidR="00F058C7" w:rsidRDefault="00FC1D6E" w:rsidP="00A56DF3">
            <w:pPr>
              <w:jc w:val="both"/>
            </w:pPr>
            <w:r>
              <w:t>Any changes made to the Self-Lay or Water Company Works should be made in accordance with the Water Adoption Agreement</w:t>
            </w:r>
            <w:r w:rsidR="00E653B2">
              <w:t xml:space="preserve"> clause relating to Variations</w:t>
            </w:r>
            <w:r w:rsidR="0024716A">
              <w:t>.</w:t>
            </w:r>
          </w:p>
          <w:p w14:paraId="4100E6DA" w14:textId="77777777" w:rsidR="005A0216" w:rsidRDefault="005A0216" w:rsidP="00A56DF3">
            <w:pPr>
              <w:jc w:val="both"/>
            </w:pPr>
          </w:p>
          <w:p w14:paraId="30344FEF" w14:textId="77777777" w:rsidR="005A0216" w:rsidRDefault="005A0216" w:rsidP="00A56DF3">
            <w:pPr>
              <w:jc w:val="both"/>
            </w:pPr>
            <w:r>
              <w:t xml:space="preserve">Any Site inspections, audits or compliance visits are at the Water Company’s cost risk and shall not </w:t>
            </w:r>
            <w:r w:rsidR="00E653B2">
              <w:t xml:space="preserve">impinge on the SLP’s ability to </w:t>
            </w:r>
            <w:r w:rsidR="008F5299">
              <w:t xml:space="preserve">plan or </w:t>
            </w:r>
            <w:r w:rsidR="00E653B2">
              <w:t xml:space="preserve">undertake </w:t>
            </w:r>
            <w:r w:rsidR="008F5299">
              <w:t>its Self-Lay Work.</w:t>
            </w:r>
          </w:p>
          <w:p w14:paraId="1A55F863" w14:textId="77777777" w:rsidR="006546EF" w:rsidRDefault="006546EF" w:rsidP="00A56DF3">
            <w:pPr>
              <w:jc w:val="both"/>
            </w:pPr>
          </w:p>
          <w:p w14:paraId="097AD20B" w14:textId="5B05D4C5" w:rsidR="00D132D5" w:rsidRDefault="00D132D5" w:rsidP="00A56DF3">
            <w:pPr>
              <w:jc w:val="both"/>
            </w:pPr>
            <w:r>
              <w:t>O</w:t>
            </w:r>
            <w:r w:rsidR="006546EF">
              <w:t xml:space="preserve">utstanding </w:t>
            </w:r>
            <w:r>
              <w:t>D</w:t>
            </w:r>
            <w:r w:rsidR="006546EF">
              <w:t>efect</w:t>
            </w:r>
            <w:r>
              <w:t>s should be resolved prior to</w:t>
            </w:r>
            <w:r w:rsidR="006546EF">
              <w:t xml:space="preserve"> the </w:t>
            </w:r>
            <w:r>
              <w:t>Final Connection or Adoption of the Self-Laid Main.</w:t>
            </w:r>
          </w:p>
        </w:tc>
      </w:tr>
      <w:tr w:rsidR="00DB16D9" w14:paraId="5B6FD22E" w14:textId="77777777" w:rsidTr="04693773">
        <w:tc>
          <w:tcPr>
            <w:tcW w:w="4111" w:type="dxa"/>
          </w:tcPr>
          <w:p w14:paraId="20994DBC" w14:textId="334B1F1C" w:rsidR="00DB16D9" w:rsidRDefault="00DB16D9" w:rsidP="00A56DF3">
            <w:pPr>
              <w:jc w:val="both"/>
            </w:pPr>
            <w:r>
              <w:t xml:space="preserve">Plan and remedy any identified Defects in accordance with the relevant clause within the </w:t>
            </w:r>
            <w:r w:rsidR="52FD5C41">
              <w:t>Water</w:t>
            </w:r>
            <w:r>
              <w:t xml:space="preserve"> </w:t>
            </w:r>
            <w:r w:rsidR="52FD5C41">
              <w:t xml:space="preserve">Adoption Agreement </w:t>
            </w:r>
            <w:r>
              <w:t>or request that the Water Company remedy the Defect.</w:t>
            </w:r>
          </w:p>
        </w:tc>
        <w:tc>
          <w:tcPr>
            <w:tcW w:w="4110" w:type="dxa"/>
          </w:tcPr>
          <w:p w14:paraId="11E50577" w14:textId="63F547E4" w:rsidR="00DB16D9" w:rsidRDefault="00DB16D9" w:rsidP="00A56DF3">
            <w:pPr>
              <w:jc w:val="both"/>
            </w:pPr>
            <w:r>
              <w:t xml:space="preserve">Review provided information and carry out final Site audit </w:t>
            </w:r>
            <w:r w:rsidR="52FD5C41">
              <w:t>if the Site is complete.</w:t>
            </w:r>
          </w:p>
        </w:tc>
        <w:tc>
          <w:tcPr>
            <w:tcW w:w="4881" w:type="dxa"/>
          </w:tcPr>
          <w:p w14:paraId="58581C4D" w14:textId="25747912" w:rsidR="00DB16D9" w:rsidRDefault="00DB16D9" w:rsidP="00A56DF3">
            <w:pPr>
              <w:jc w:val="both"/>
            </w:pPr>
          </w:p>
        </w:tc>
      </w:tr>
      <w:tr w:rsidR="00DB16D9" w14:paraId="0582A091" w14:textId="77777777" w:rsidTr="04693773">
        <w:tc>
          <w:tcPr>
            <w:tcW w:w="4111" w:type="dxa"/>
          </w:tcPr>
          <w:p w14:paraId="1771F3CF" w14:textId="77777777" w:rsidR="00DB16D9" w:rsidRDefault="00DB16D9" w:rsidP="00DB16D9"/>
        </w:tc>
        <w:tc>
          <w:tcPr>
            <w:tcW w:w="4110" w:type="dxa"/>
          </w:tcPr>
          <w:p w14:paraId="09A315B5" w14:textId="0240A03E" w:rsidR="00DB16D9" w:rsidRDefault="00DB16D9" w:rsidP="00DB16D9">
            <w:r>
              <w:t>Water Company to issue approval of Self-Laid Works.</w:t>
            </w:r>
          </w:p>
        </w:tc>
        <w:tc>
          <w:tcPr>
            <w:tcW w:w="4881" w:type="dxa"/>
          </w:tcPr>
          <w:p w14:paraId="50847B7F" w14:textId="2465A3C9" w:rsidR="00DB16D9" w:rsidRDefault="00DB16D9" w:rsidP="00DB16D9">
            <w:r>
              <w:t xml:space="preserve">If minor outstanding Defects are accepted by the Water Company that will not impact on </w:t>
            </w:r>
            <w:r w:rsidR="00824EB6">
              <w:t>e</w:t>
            </w:r>
            <w:r w:rsidR="00B77611">
              <w:t xml:space="preserve">nd-user </w:t>
            </w:r>
            <w:r>
              <w:t xml:space="preserve">customer supply or water quality etc., the </w:t>
            </w:r>
            <w:r w:rsidR="007B2322">
              <w:t>Self-Laid</w:t>
            </w:r>
            <w:r w:rsidR="005627A6">
              <w:t xml:space="preserve"> Main </w:t>
            </w:r>
            <w:r>
              <w:t xml:space="preserve">can move forward to </w:t>
            </w:r>
            <w:r w:rsidR="005627A6">
              <w:t>Final C</w:t>
            </w:r>
            <w:r>
              <w:t xml:space="preserve">onnection and </w:t>
            </w:r>
            <w:r w:rsidR="005627A6">
              <w:t>Adoption</w:t>
            </w:r>
            <w:r>
              <w:t>.</w:t>
            </w:r>
          </w:p>
        </w:tc>
      </w:tr>
    </w:tbl>
    <w:p w14:paraId="1EFC8AE2" w14:textId="77777777" w:rsidR="00F058C7" w:rsidRDefault="00F058C7" w:rsidP="00F058C7"/>
    <w:p w14:paraId="7F2C1BE2" w14:textId="77777777" w:rsidR="00B74994" w:rsidRDefault="00B74994" w:rsidP="0CE8E694"/>
    <w:p w14:paraId="5A36AB21" w14:textId="77777777" w:rsidR="00B74994" w:rsidRDefault="00B74994" w:rsidP="0CE8E694"/>
    <w:p w14:paraId="7E4FFEE8" w14:textId="77777777" w:rsidR="00B74994" w:rsidRDefault="00B74994" w:rsidP="0CE8E694"/>
    <w:p w14:paraId="5DF2F607" w14:textId="77777777" w:rsidR="00B74994" w:rsidRDefault="00B74994" w:rsidP="0CE8E694"/>
    <w:p w14:paraId="4CD54C2D" w14:textId="77777777" w:rsidR="00B74994" w:rsidRDefault="00B74994" w:rsidP="0CE8E694"/>
    <w:p w14:paraId="2DD827D3" w14:textId="77777777" w:rsidR="00B74994" w:rsidRDefault="00B74994" w:rsidP="0CE8E694"/>
    <w:p w14:paraId="587C9C72" w14:textId="77777777" w:rsidR="00B74994" w:rsidRDefault="00B74994" w:rsidP="0CE8E694"/>
    <w:p w14:paraId="61D822F2" w14:textId="77777777" w:rsidR="00796E0B" w:rsidRDefault="00796E0B">
      <w:r>
        <w:br w:type="page"/>
      </w:r>
    </w:p>
    <w:p w14:paraId="445B2D6C" w14:textId="220D2806" w:rsidR="00F058C7" w:rsidRDefault="0CE8E694" w:rsidP="7783A163">
      <w:pPr>
        <w:rPr>
          <w:b/>
          <w:bCs/>
          <w:color w:val="7030A0"/>
          <w:sz w:val="24"/>
          <w:szCs w:val="24"/>
        </w:rPr>
      </w:pPr>
      <w:r w:rsidRPr="0CE8E694">
        <w:rPr>
          <w:b/>
          <w:bCs/>
          <w:color w:val="7030A0"/>
          <w:sz w:val="24"/>
          <w:szCs w:val="24"/>
        </w:rPr>
        <w:lastRenderedPageBreak/>
        <w:t>Stage 5 – Connect Mains (</w:t>
      </w:r>
      <w:r w:rsidR="0082118D">
        <w:rPr>
          <w:b/>
          <w:bCs/>
          <w:color w:val="7030A0"/>
          <w:sz w:val="24"/>
          <w:szCs w:val="24"/>
        </w:rPr>
        <w:t>SLP to make the Final Connection</w:t>
      </w:r>
      <w:r w:rsidRPr="0CE8E694">
        <w:rPr>
          <w:b/>
          <w:bCs/>
          <w:color w:val="7030A0"/>
          <w:sz w:val="24"/>
          <w:szCs w:val="24"/>
        </w:rPr>
        <w:t>)</w:t>
      </w:r>
      <w:r w:rsidR="00602041">
        <w:rPr>
          <w:b/>
          <w:bCs/>
          <w:color w:val="7030A0"/>
          <w:sz w:val="24"/>
          <w:szCs w:val="24"/>
        </w:rPr>
        <w:t xml:space="preserve"> </w:t>
      </w:r>
    </w:p>
    <w:p w14:paraId="30791857" w14:textId="2A4CF15C" w:rsidR="00197E6B" w:rsidRPr="007D4EFD" w:rsidRDefault="00A9248C" w:rsidP="0CE8E694">
      <w:pPr>
        <w:rPr>
          <w:color w:val="7030A0"/>
          <w:sz w:val="24"/>
          <w:szCs w:val="24"/>
        </w:rPr>
      </w:pPr>
      <w:r>
        <w:t xml:space="preserve">Where </w:t>
      </w:r>
      <w:r w:rsidR="00197E6B" w:rsidRPr="00A9248C">
        <w:t>Final Connection of the Self-Laid Main to the Network</w:t>
      </w:r>
      <w:r w:rsidRPr="00A9248C">
        <w:t xml:space="preserve"> </w:t>
      </w:r>
      <w:r>
        <w:t xml:space="preserve">is to be </w:t>
      </w:r>
      <w:r w:rsidRPr="00A9248C">
        <w:t>carried out by the Self-Lay Provider</w:t>
      </w:r>
    </w:p>
    <w:tbl>
      <w:tblPr>
        <w:tblStyle w:val="TableGrid"/>
        <w:tblW w:w="0" w:type="auto"/>
        <w:tblLook w:val="04A0" w:firstRow="1" w:lastRow="0" w:firstColumn="1" w:lastColumn="0" w:noHBand="0" w:noVBand="1"/>
      </w:tblPr>
      <w:tblGrid>
        <w:gridCol w:w="4111"/>
        <w:gridCol w:w="4110"/>
        <w:gridCol w:w="4881"/>
      </w:tblGrid>
      <w:tr w:rsidR="00F058C7" w:rsidRPr="00BB5B56" w14:paraId="2038CC7B" w14:textId="77777777" w:rsidTr="7783A163">
        <w:trPr>
          <w:trHeight w:val="454"/>
        </w:trPr>
        <w:tc>
          <w:tcPr>
            <w:tcW w:w="4111" w:type="dxa"/>
            <w:shd w:val="clear" w:color="auto" w:fill="7030A0"/>
            <w:vAlign w:val="center"/>
          </w:tcPr>
          <w:p w14:paraId="5217AC34" w14:textId="77777777" w:rsidR="00F058C7" w:rsidRPr="00BB5B56" w:rsidRDefault="00F058C7" w:rsidP="00BB3631">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71362D51" w14:textId="35550AC7" w:rsidR="00F058C7" w:rsidRPr="00BB5B56" w:rsidRDefault="00F058C7" w:rsidP="00BB3631">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467561E1" w14:textId="77777777" w:rsidR="00F058C7" w:rsidRPr="00BB5B56" w:rsidRDefault="00F058C7" w:rsidP="00BB3631">
            <w:pPr>
              <w:rPr>
                <w:b/>
                <w:color w:val="FFFFFF" w:themeColor="background1"/>
              </w:rPr>
            </w:pPr>
            <w:r w:rsidRPr="00BB5B56">
              <w:rPr>
                <w:b/>
                <w:color w:val="FFFFFF" w:themeColor="background1"/>
              </w:rPr>
              <w:t>Comments</w:t>
            </w:r>
            <w:r>
              <w:rPr>
                <w:b/>
                <w:color w:val="FFFFFF" w:themeColor="background1"/>
              </w:rPr>
              <w:t xml:space="preserve"> / standard required</w:t>
            </w:r>
          </w:p>
        </w:tc>
      </w:tr>
      <w:tr w:rsidR="006D727D" w14:paraId="27948D4A" w14:textId="77777777" w:rsidTr="7783A163">
        <w:tc>
          <w:tcPr>
            <w:tcW w:w="4111" w:type="dxa"/>
          </w:tcPr>
          <w:p w14:paraId="7A78AB66" w14:textId="4115DFC5" w:rsidR="006D727D" w:rsidRDefault="006D727D" w:rsidP="00A56DF3">
            <w:pPr>
              <w:jc w:val="both"/>
              <w:rPr>
                <w:rFonts w:ascii="Calibri" w:eastAsia="Calibri" w:hAnsi="Calibri" w:cs="Calibri"/>
                <w:lang w:val="en-US"/>
              </w:rPr>
            </w:pPr>
            <w:r>
              <w:t>Provide details of Self-</w:t>
            </w:r>
            <w:r w:rsidR="00701A88">
              <w:t>L</w:t>
            </w:r>
            <w:r>
              <w:t>ay Works to be connected to the Network</w:t>
            </w:r>
            <w:r w:rsidR="7783A163">
              <w:t>:</w:t>
            </w:r>
          </w:p>
          <w:p w14:paraId="57256480" w14:textId="2D678305" w:rsidR="006D727D" w:rsidRDefault="006D727D" w:rsidP="00A56DF3">
            <w:pPr>
              <w:jc w:val="both"/>
            </w:pPr>
          </w:p>
          <w:p w14:paraId="474B96FC" w14:textId="4399B790" w:rsidR="006D727D" w:rsidRDefault="7783A163" w:rsidP="00A56DF3">
            <w:pPr>
              <w:pStyle w:val="ListParagraph"/>
              <w:numPr>
                <w:ilvl w:val="0"/>
                <w:numId w:val="3"/>
              </w:numPr>
              <w:jc w:val="both"/>
            </w:pPr>
            <w:r>
              <w:t>Submit CRMC paperwork according to WIRS.</w:t>
            </w:r>
          </w:p>
          <w:p w14:paraId="2ABE7897" w14:textId="7F365A4F" w:rsidR="006D727D" w:rsidRDefault="7783A163" w:rsidP="00A56DF3">
            <w:pPr>
              <w:pStyle w:val="ListParagraph"/>
              <w:numPr>
                <w:ilvl w:val="0"/>
                <w:numId w:val="3"/>
              </w:numPr>
              <w:jc w:val="both"/>
            </w:pPr>
            <w:r>
              <w:t>Date of proposed connection.</w:t>
            </w:r>
          </w:p>
          <w:p w14:paraId="536A5855" w14:textId="3570409C" w:rsidR="006D727D" w:rsidRDefault="7783A163" w:rsidP="00A56DF3">
            <w:pPr>
              <w:pStyle w:val="ListParagraph"/>
              <w:numPr>
                <w:ilvl w:val="0"/>
                <w:numId w:val="3"/>
              </w:numPr>
              <w:jc w:val="both"/>
            </w:pPr>
            <w:r>
              <w:t>Construction records indicating Self-Laid Mains to be connected electronically in CAD and PDF format or as otherwise agreed with the Water Company.</w:t>
            </w:r>
          </w:p>
          <w:p w14:paraId="43AF2388" w14:textId="114CCD19" w:rsidR="006D727D" w:rsidRDefault="7783A163" w:rsidP="00A56DF3">
            <w:pPr>
              <w:pStyle w:val="ListParagraph"/>
              <w:numPr>
                <w:ilvl w:val="0"/>
                <w:numId w:val="3"/>
              </w:numPr>
              <w:jc w:val="both"/>
            </w:pPr>
            <w:r>
              <w:t>Contact details of responsible competent person.</w:t>
            </w:r>
          </w:p>
          <w:p w14:paraId="47ADFF02" w14:textId="7C842367" w:rsidR="006D727D" w:rsidRDefault="7783A163" w:rsidP="00A56DF3">
            <w:pPr>
              <w:pStyle w:val="ListParagraph"/>
              <w:numPr>
                <w:ilvl w:val="0"/>
                <w:numId w:val="3"/>
              </w:numPr>
              <w:jc w:val="both"/>
            </w:pPr>
            <w:r>
              <w:t>Prepare method statements and risk assessment documents compliant as a minimum with the Water Company published Design and Construction Specification.</w:t>
            </w:r>
          </w:p>
          <w:p w14:paraId="387DF49F" w14:textId="44AFFEC4" w:rsidR="006D727D" w:rsidRDefault="7783A163" w:rsidP="00A56DF3">
            <w:pPr>
              <w:pStyle w:val="ListParagraph"/>
              <w:numPr>
                <w:ilvl w:val="0"/>
                <w:numId w:val="3"/>
              </w:numPr>
              <w:jc w:val="both"/>
              <w:rPr>
                <w:lang w:val="en-US"/>
              </w:rPr>
            </w:pPr>
            <w:r>
              <w:t>Update Weekly Whereabouts with Final Con</w:t>
            </w:r>
            <w:r w:rsidR="00C72B78">
              <w:t>n</w:t>
            </w:r>
            <w:r>
              <w:t>ection date (by email or as otherwise agreed by the Water Company).</w:t>
            </w:r>
          </w:p>
        </w:tc>
        <w:tc>
          <w:tcPr>
            <w:tcW w:w="4110" w:type="dxa"/>
          </w:tcPr>
          <w:p w14:paraId="5BCC9729" w14:textId="04E33087" w:rsidR="006D727D" w:rsidRDefault="7783A163" w:rsidP="00A56DF3">
            <w:pPr>
              <w:jc w:val="both"/>
            </w:pPr>
            <w:r>
              <w:t>Review documents provided by the SLP in Stage 4 and agree proposed Final Connection date by written response in accordance with the published DCS and ACS.</w:t>
            </w:r>
          </w:p>
          <w:p w14:paraId="0926C39A" w14:textId="5605E0A6" w:rsidR="006D727D" w:rsidRDefault="006D727D" w:rsidP="00A56DF3">
            <w:pPr>
              <w:jc w:val="both"/>
            </w:pPr>
          </w:p>
          <w:p w14:paraId="4112C1AD" w14:textId="7B3894C3" w:rsidR="006D727D" w:rsidRDefault="7783A163" w:rsidP="00A56DF3">
            <w:pPr>
              <w:jc w:val="both"/>
              <w:rPr>
                <w:rFonts w:ascii="Calibri" w:eastAsia="Calibri" w:hAnsi="Calibri" w:cs="Calibri"/>
              </w:rPr>
            </w:pPr>
            <w:r w:rsidRPr="7783A163">
              <w:rPr>
                <w:rFonts w:ascii="Calibri" w:eastAsia="Calibri" w:hAnsi="Calibri" w:cs="Calibri"/>
              </w:rPr>
              <w:t>A part of its review of the supporting documents to determine SLP evidence of competency for activities relative to WIRS, the SLP and Water Company coordinates any requirements regarding connection method, standb</w:t>
            </w:r>
            <w:r w:rsidR="00C72B78">
              <w:rPr>
                <w:rFonts w:ascii="Calibri" w:eastAsia="Calibri" w:hAnsi="Calibri" w:cs="Calibri"/>
              </w:rPr>
              <w:t xml:space="preserve">y resources, or materials etc. </w:t>
            </w:r>
            <w:r w:rsidRPr="7783A163">
              <w:rPr>
                <w:rFonts w:ascii="Calibri" w:eastAsia="Calibri" w:hAnsi="Calibri" w:cs="Calibri"/>
              </w:rPr>
              <w:t>as agreed at design acceptance (Stage 2).</w:t>
            </w:r>
          </w:p>
          <w:p w14:paraId="531E53FF" w14:textId="463FE5F3" w:rsidR="006D727D" w:rsidRDefault="006D727D" w:rsidP="00A56DF3">
            <w:pPr>
              <w:jc w:val="both"/>
            </w:pPr>
          </w:p>
        </w:tc>
        <w:tc>
          <w:tcPr>
            <w:tcW w:w="4881" w:type="dxa"/>
          </w:tcPr>
          <w:p w14:paraId="37946091" w14:textId="6DE58140" w:rsidR="7783A163" w:rsidRDefault="7783A163" w:rsidP="00A56DF3">
            <w:pPr>
              <w:jc w:val="both"/>
            </w:pPr>
            <w:r>
              <w:t xml:space="preserve">LoS: </w:t>
            </w:r>
            <w:r w:rsidR="00D838A5">
              <w:t xml:space="preserve">SLPM </w:t>
            </w:r>
            <w:r>
              <w:t xml:space="preserve">5/1b </w:t>
            </w:r>
          </w:p>
          <w:p w14:paraId="005BB094" w14:textId="6954338B" w:rsidR="7783A163" w:rsidRDefault="7783A163" w:rsidP="00A56DF3">
            <w:pPr>
              <w:jc w:val="both"/>
            </w:pPr>
          </w:p>
          <w:p w14:paraId="486AD57B" w14:textId="34561222" w:rsidR="7783A163" w:rsidRDefault="7783A163" w:rsidP="00A56DF3">
            <w:pPr>
              <w:jc w:val="both"/>
            </w:pPr>
            <w:r>
              <w:t>Following submission of Testing results in S</w:t>
            </w:r>
            <w:r w:rsidR="00D838A5">
              <w:t xml:space="preserve">LPM </w:t>
            </w:r>
            <w:r>
              <w:t>4/2 or concurrently if date of Final Connection is known.</w:t>
            </w:r>
          </w:p>
          <w:p w14:paraId="57BA58E4" w14:textId="36E9FD2F" w:rsidR="7783A163" w:rsidRDefault="7783A163" w:rsidP="00A56DF3">
            <w:pPr>
              <w:jc w:val="both"/>
            </w:pPr>
          </w:p>
          <w:p w14:paraId="0100B3F5" w14:textId="6C3C363F" w:rsidR="006D727D" w:rsidRDefault="006D727D" w:rsidP="00A56DF3">
            <w:pPr>
              <w:jc w:val="both"/>
            </w:pPr>
            <w:r>
              <w:t xml:space="preserve">Comply with the </w:t>
            </w:r>
            <w:r w:rsidR="00305A1E">
              <w:t>Water Company</w:t>
            </w:r>
            <w:r>
              <w:t xml:space="preserve"> published Design and Construction Specification</w:t>
            </w:r>
            <w:r w:rsidR="00602041">
              <w:t>, the Annual contestability Summary</w:t>
            </w:r>
            <w:r>
              <w:t xml:space="preserve"> and the Agreement (CDM and HSE requirements and specific </w:t>
            </w:r>
            <w:r w:rsidR="00305A1E">
              <w:t>Water Company</w:t>
            </w:r>
            <w:r>
              <w:t xml:space="preserve"> authorisation</w:t>
            </w:r>
            <w:r w:rsidR="7783A163">
              <w:t xml:space="preserve"> </w:t>
            </w:r>
            <w:r>
              <w:t>and approvals procedures i.e. “safe control of operations”).</w:t>
            </w:r>
          </w:p>
          <w:p w14:paraId="3FB54509" w14:textId="7314F96A" w:rsidR="006D727D" w:rsidRDefault="006D727D" w:rsidP="00A56DF3">
            <w:pPr>
              <w:jc w:val="both"/>
            </w:pPr>
          </w:p>
          <w:p w14:paraId="6F901951" w14:textId="12080D03" w:rsidR="006D727D" w:rsidRDefault="7783A163" w:rsidP="00A56DF3">
            <w:pPr>
              <w:jc w:val="both"/>
            </w:pPr>
            <w:r>
              <w:t>CRMC paperwork provided by WIRS as part of accreditation.</w:t>
            </w:r>
          </w:p>
          <w:p w14:paraId="7CACA006" w14:textId="63338F6B" w:rsidR="006D727D" w:rsidRDefault="006D727D" w:rsidP="00A56DF3">
            <w:pPr>
              <w:jc w:val="both"/>
            </w:pPr>
          </w:p>
          <w:p w14:paraId="4D894E7A" w14:textId="39A0ACFD" w:rsidR="006D727D" w:rsidRDefault="7783A163" w:rsidP="00A56DF3">
            <w:pPr>
              <w:jc w:val="both"/>
            </w:pPr>
            <w:r>
              <w:t>Flushing may be necessary if likely demand on the new Self-laid Main is insufficient to maintain a suitable level of turnover. The Water Company and customer discuss the anticipated programme and activities and a flushing programme shall be agreed prior to consenting the Self-lay Works connection if deemed necessary by the Water Company. Water Company</w:t>
            </w:r>
          </w:p>
        </w:tc>
      </w:tr>
      <w:tr w:rsidR="0095328C" w14:paraId="3C7D47E6" w14:textId="77777777" w:rsidTr="7783A163">
        <w:tc>
          <w:tcPr>
            <w:tcW w:w="4111" w:type="dxa"/>
          </w:tcPr>
          <w:p w14:paraId="26051244" w14:textId="689FC275" w:rsidR="0095328C" w:rsidRDefault="00ED4556" w:rsidP="00A56DF3">
            <w:pPr>
              <w:jc w:val="both"/>
            </w:pPr>
            <w:r>
              <w:t xml:space="preserve">Following an agreed </w:t>
            </w:r>
            <w:r w:rsidR="7783A163">
              <w:t>Final C</w:t>
            </w:r>
            <w:r w:rsidR="0095328C">
              <w:t>onnection</w:t>
            </w:r>
            <w:r w:rsidR="7783A163">
              <w:t>,</w:t>
            </w:r>
            <w:r w:rsidR="0095328C">
              <w:t xml:space="preserve"> completion </w:t>
            </w:r>
            <w:r>
              <w:t xml:space="preserve">notification shall be </w:t>
            </w:r>
            <w:r w:rsidR="0095328C">
              <w:t xml:space="preserve">issued by </w:t>
            </w:r>
            <w:r>
              <w:t xml:space="preserve">the </w:t>
            </w:r>
            <w:r w:rsidR="0095328C">
              <w:t xml:space="preserve">SLP to </w:t>
            </w:r>
            <w:r>
              <w:t xml:space="preserve">the </w:t>
            </w:r>
            <w:r w:rsidR="00305A1E">
              <w:t>Water Company</w:t>
            </w:r>
            <w:r w:rsidR="0095328C">
              <w:t xml:space="preserve"> within </w:t>
            </w:r>
            <w:r w:rsidR="7783A163">
              <w:t>24</w:t>
            </w:r>
            <w:r w:rsidR="0095328C">
              <w:t xml:space="preserve"> hours.</w:t>
            </w:r>
          </w:p>
          <w:p w14:paraId="6B435A42" w14:textId="5888A222" w:rsidR="0095328C" w:rsidRDefault="00C30CB8" w:rsidP="00593A1C">
            <w:pPr>
              <w:tabs>
                <w:tab w:val="left" w:pos="1390"/>
              </w:tabs>
              <w:jc w:val="both"/>
            </w:pPr>
            <w:r>
              <w:tab/>
            </w:r>
          </w:p>
          <w:p w14:paraId="3F726101" w14:textId="16CA1975" w:rsidR="0095328C" w:rsidRDefault="7783A163" w:rsidP="00A56DF3">
            <w:pPr>
              <w:pStyle w:val="ListParagraph"/>
              <w:numPr>
                <w:ilvl w:val="0"/>
                <w:numId w:val="2"/>
              </w:numPr>
              <w:jc w:val="both"/>
            </w:pPr>
            <w:r>
              <w:lastRenderedPageBreak/>
              <w:t>Completed Certificate of Vesting</w:t>
            </w:r>
          </w:p>
          <w:p w14:paraId="36F0138D" w14:textId="44E4BFD6" w:rsidR="0095328C" w:rsidRDefault="7783A163" w:rsidP="00A56DF3">
            <w:pPr>
              <w:pStyle w:val="ListParagraph"/>
              <w:numPr>
                <w:ilvl w:val="0"/>
                <w:numId w:val="2"/>
              </w:numPr>
              <w:jc w:val="both"/>
            </w:pPr>
            <w:r>
              <w:t>Construction records indicating Self-Laid Mains that have been connected electronically in CAD and PDF format or as otherwise agreed with the Water Company.</w:t>
            </w:r>
          </w:p>
        </w:tc>
        <w:tc>
          <w:tcPr>
            <w:tcW w:w="4110" w:type="dxa"/>
          </w:tcPr>
          <w:p w14:paraId="4A803567" w14:textId="3191BC3B" w:rsidR="0095328C" w:rsidRDefault="0095328C" w:rsidP="00A56DF3">
            <w:pPr>
              <w:jc w:val="both"/>
            </w:pPr>
          </w:p>
        </w:tc>
        <w:tc>
          <w:tcPr>
            <w:tcW w:w="4881" w:type="dxa"/>
          </w:tcPr>
          <w:p w14:paraId="15F7C8AB" w14:textId="5A060744" w:rsidR="0095328C" w:rsidRDefault="7783A163" w:rsidP="00A56DF3">
            <w:pPr>
              <w:jc w:val="both"/>
            </w:pPr>
            <w:r>
              <w:t>LoS: S</w:t>
            </w:r>
            <w:r w:rsidR="00D838A5">
              <w:t xml:space="preserve">LPM </w:t>
            </w:r>
            <w:r>
              <w:t>5/2</w:t>
            </w:r>
          </w:p>
          <w:p w14:paraId="35E7D0A6" w14:textId="0FE80A79" w:rsidR="0095328C" w:rsidRDefault="0095328C" w:rsidP="00A56DF3">
            <w:pPr>
              <w:jc w:val="both"/>
            </w:pPr>
          </w:p>
          <w:p w14:paraId="0F0173A9" w14:textId="162A9E6E" w:rsidR="0095328C" w:rsidRDefault="00C72B78" w:rsidP="00A56DF3">
            <w:pPr>
              <w:jc w:val="both"/>
            </w:pPr>
            <w:r>
              <w:t>Industry standard C</w:t>
            </w:r>
            <w:r w:rsidR="7783A163">
              <w:t>ertificate of Vesting should be used, as defined in the MWAA.</w:t>
            </w:r>
          </w:p>
        </w:tc>
      </w:tr>
    </w:tbl>
    <w:p w14:paraId="08E3A757" w14:textId="1FFE53AD" w:rsidR="7783A163" w:rsidRDefault="7783A163"/>
    <w:p w14:paraId="34E4A4BA" w14:textId="72720594" w:rsidR="7783A163" w:rsidRDefault="7783A163"/>
    <w:p w14:paraId="6854C331" w14:textId="1CF252C5" w:rsidR="7783A163" w:rsidRDefault="7783A163"/>
    <w:p w14:paraId="09D0FAC9" w14:textId="77777777" w:rsidR="00F058C7" w:rsidRDefault="00F058C7" w:rsidP="00F058C7"/>
    <w:p w14:paraId="34F69990" w14:textId="77777777" w:rsidR="00B74994" w:rsidRDefault="00B74994"/>
    <w:p w14:paraId="0C923083" w14:textId="77777777" w:rsidR="00796E0B" w:rsidRDefault="00796E0B">
      <w:pPr>
        <w:rPr>
          <w:b/>
          <w:bCs/>
          <w:color w:val="7030A0"/>
          <w:sz w:val="24"/>
        </w:rPr>
      </w:pPr>
      <w:r>
        <w:rPr>
          <w:b/>
          <w:bCs/>
          <w:color w:val="7030A0"/>
          <w:sz w:val="24"/>
        </w:rPr>
        <w:br w:type="page"/>
      </w:r>
    </w:p>
    <w:p w14:paraId="56DF89BA" w14:textId="66B57438" w:rsidR="00F058C7" w:rsidRPr="007D4EFD" w:rsidRDefault="7783A163" w:rsidP="7783A163">
      <w:pPr>
        <w:rPr>
          <w:color w:val="7030A0"/>
          <w:sz w:val="24"/>
          <w:szCs w:val="24"/>
        </w:rPr>
      </w:pPr>
      <w:r w:rsidRPr="7783A163">
        <w:rPr>
          <w:b/>
          <w:bCs/>
          <w:color w:val="7030A0"/>
          <w:sz w:val="24"/>
          <w:szCs w:val="24"/>
        </w:rPr>
        <w:lastRenderedPageBreak/>
        <w:t xml:space="preserve">Stage 5 – Connect Mains (Water Company to make the Final Connection) </w:t>
      </w:r>
    </w:p>
    <w:p w14:paraId="42BE7B18" w14:textId="75AFDEC5" w:rsidR="7783A163" w:rsidRDefault="7783A163">
      <w:r>
        <w:t>Where Final Connection of the Self-Laid Main to the Network is to be carried out by the Water Company.</w:t>
      </w:r>
    </w:p>
    <w:tbl>
      <w:tblPr>
        <w:tblStyle w:val="TableGrid"/>
        <w:tblW w:w="0" w:type="auto"/>
        <w:tblLook w:val="04A0" w:firstRow="1" w:lastRow="0" w:firstColumn="1" w:lastColumn="0" w:noHBand="0" w:noVBand="1"/>
      </w:tblPr>
      <w:tblGrid>
        <w:gridCol w:w="4111"/>
        <w:gridCol w:w="4110"/>
        <w:gridCol w:w="4881"/>
      </w:tblGrid>
      <w:tr w:rsidR="00F058C7" w:rsidRPr="00BB5B56" w14:paraId="34F4EFCC" w14:textId="77777777" w:rsidTr="7783A163">
        <w:trPr>
          <w:trHeight w:val="454"/>
        </w:trPr>
        <w:tc>
          <w:tcPr>
            <w:tcW w:w="4111" w:type="dxa"/>
            <w:shd w:val="clear" w:color="auto" w:fill="7030A0"/>
            <w:vAlign w:val="center"/>
          </w:tcPr>
          <w:p w14:paraId="7CBFA8E0" w14:textId="77777777" w:rsidR="00F058C7" w:rsidRPr="00BB5B56" w:rsidRDefault="00F058C7" w:rsidP="00BB3631">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5FBEA604" w14:textId="2FC5098F" w:rsidR="00F058C7" w:rsidRPr="00BB5B56" w:rsidRDefault="00F058C7" w:rsidP="00BB3631">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2FF3BF0C" w14:textId="77777777" w:rsidR="00F058C7" w:rsidRPr="00BB5B56" w:rsidRDefault="00F058C7" w:rsidP="00BB3631">
            <w:pPr>
              <w:rPr>
                <w:b/>
                <w:color w:val="FFFFFF" w:themeColor="background1"/>
              </w:rPr>
            </w:pPr>
            <w:r w:rsidRPr="00BB5B56">
              <w:rPr>
                <w:b/>
                <w:color w:val="FFFFFF" w:themeColor="background1"/>
              </w:rPr>
              <w:t>Comments</w:t>
            </w:r>
            <w:r>
              <w:rPr>
                <w:b/>
                <w:color w:val="FFFFFF" w:themeColor="background1"/>
              </w:rPr>
              <w:t xml:space="preserve"> / standard required</w:t>
            </w:r>
          </w:p>
        </w:tc>
      </w:tr>
      <w:tr w:rsidR="4BDA3935" w14:paraId="4B6D6585" w14:textId="77777777" w:rsidTr="00C72B78">
        <w:tc>
          <w:tcPr>
            <w:tcW w:w="4111" w:type="dxa"/>
          </w:tcPr>
          <w:p w14:paraId="15783BF1" w14:textId="08D9665B" w:rsidR="00C72B78" w:rsidRDefault="00C72B78" w:rsidP="00C72B78">
            <w:pPr>
              <w:rPr>
                <w:rFonts w:ascii="Calibri" w:eastAsia="Calibri" w:hAnsi="Calibri" w:cs="Calibri"/>
                <w:lang w:val="en-US"/>
              </w:rPr>
            </w:pPr>
            <w:r>
              <w:t>Provide details of Self-Lay Works to be connected to the Network:</w:t>
            </w:r>
          </w:p>
          <w:p w14:paraId="40A0505C" w14:textId="77777777" w:rsidR="00C72B78" w:rsidRDefault="00C72B78" w:rsidP="00C72B78"/>
          <w:p w14:paraId="6137C205" w14:textId="65745342" w:rsidR="00C72B78" w:rsidRDefault="00C72B78" w:rsidP="00A56DF3">
            <w:pPr>
              <w:pStyle w:val="ListParagraph"/>
              <w:numPr>
                <w:ilvl w:val="0"/>
                <w:numId w:val="14"/>
              </w:numPr>
              <w:jc w:val="both"/>
            </w:pPr>
            <w:r>
              <w:t>Submit completed relevant Water Company form formally requesting work to be carried out.</w:t>
            </w:r>
          </w:p>
          <w:p w14:paraId="331B2989" w14:textId="1738692F" w:rsidR="00C72B78" w:rsidRDefault="00C72B78" w:rsidP="00A56DF3">
            <w:pPr>
              <w:pStyle w:val="ListParagraph"/>
              <w:numPr>
                <w:ilvl w:val="0"/>
                <w:numId w:val="14"/>
              </w:numPr>
              <w:jc w:val="both"/>
            </w:pPr>
            <w:r>
              <w:t>Date of proposed connection.</w:t>
            </w:r>
          </w:p>
          <w:p w14:paraId="34153FF1" w14:textId="77777777" w:rsidR="00C72B78" w:rsidRDefault="00C72B78" w:rsidP="00A56DF3">
            <w:pPr>
              <w:pStyle w:val="ListParagraph"/>
              <w:numPr>
                <w:ilvl w:val="0"/>
                <w:numId w:val="14"/>
              </w:numPr>
              <w:jc w:val="both"/>
            </w:pPr>
            <w:r>
              <w:t>Construction records indicating Self-Laid Mains to be connected electronically in CAD and PDF format or as otherwise agreed with the Water Company.</w:t>
            </w:r>
          </w:p>
          <w:p w14:paraId="65AE83B8" w14:textId="77777777" w:rsidR="00483326" w:rsidRDefault="00C72B78" w:rsidP="00A56DF3">
            <w:pPr>
              <w:pStyle w:val="ListParagraph"/>
              <w:numPr>
                <w:ilvl w:val="0"/>
                <w:numId w:val="14"/>
              </w:numPr>
              <w:jc w:val="both"/>
            </w:pPr>
            <w:r>
              <w:t>Contact details of Site contact.</w:t>
            </w:r>
          </w:p>
          <w:p w14:paraId="45062B84" w14:textId="6E38A6D8" w:rsidR="4BDA3935" w:rsidRDefault="00483326" w:rsidP="00A56DF3">
            <w:pPr>
              <w:pStyle w:val="ListParagraph"/>
              <w:numPr>
                <w:ilvl w:val="0"/>
                <w:numId w:val="14"/>
              </w:numPr>
              <w:jc w:val="both"/>
            </w:pPr>
            <w:r>
              <w:t>Payment for requested Water Company Works if applicable.</w:t>
            </w:r>
          </w:p>
        </w:tc>
        <w:tc>
          <w:tcPr>
            <w:tcW w:w="4110" w:type="dxa"/>
          </w:tcPr>
          <w:p w14:paraId="0CD265F8" w14:textId="77777777" w:rsidR="4BDA3935" w:rsidRDefault="00C72B78" w:rsidP="00C72B78">
            <w:r>
              <w:t>Provide a date within 14 days when Final Connection will take place.</w:t>
            </w:r>
          </w:p>
          <w:p w14:paraId="7E9E8A25" w14:textId="77777777" w:rsidR="00C72B78" w:rsidRDefault="00C72B78" w:rsidP="00C72B78"/>
          <w:p w14:paraId="6ED32272" w14:textId="2327623F" w:rsidR="00C72B78" w:rsidRDefault="00C72B78" w:rsidP="00C72B78"/>
        </w:tc>
        <w:tc>
          <w:tcPr>
            <w:tcW w:w="4881" w:type="dxa"/>
            <w:vAlign w:val="center"/>
          </w:tcPr>
          <w:p w14:paraId="08A571B5" w14:textId="2FD323D0" w:rsidR="00C72B78" w:rsidRDefault="00C72B78" w:rsidP="00602041">
            <w:r>
              <w:t>Los: S</w:t>
            </w:r>
            <w:r w:rsidR="00D838A5">
              <w:t xml:space="preserve">LPM </w:t>
            </w:r>
            <w:r>
              <w:t>5/1a</w:t>
            </w:r>
          </w:p>
          <w:p w14:paraId="4E07F403" w14:textId="77777777" w:rsidR="00C72B78" w:rsidRDefault="00C72B78" w:rsidP="00602041"/>
          <w:p w14:paraId="654D13DC" w14:textId="66423486" w:rsidR="4BDA3935" w:rsidRDefault="4BDA3935" w:rsidP="00483326">
            <w:pPr>
              <w:jc w:val="both"/>
            </w:pPr>
            <w:r>
              <w:t xml:space="preserve">Comply with </w:t>
            </w:r>
            <w:r w:rsidR="00167CF5">
              <w:t xml:space="preserve">the </w:t>
            </w:r>
            <w:r w:rsidR="00305A1E">
              <w:t>Water Company</w:t>
            </w:r>
            <w:r w:rsidR="00167CF5">
              <w:t xml:space="preserve"> published Design and Construction Specification</w:t>
            </w:r>
            <w:r w:rsidR="00602041">
              <w:t xml:space="preserve">, the Annual Contestability Summary </w:t>
            </w:r>
            <w:r w:rsidR="00167CF5">
              <w:t xml:space="preserve">and the </w:t>
            </w:r>
            <w:r w:rsidR="00C72B78">
              <w:t xml:space="preserve">Water Adoption </w:t>
            </w:r>
            <w:r w:rsidR="006D727D">
              <w:t>Agreement (</w:t>
            </w:r>
            <w:proofErr w:type="gramStart"/>
            <w:r w:rsidR="00167CF5">
              <w:t xml:space="preserve">in particular </w:t>
            </w:r>
            <w:r>
              <w:t>CDM</w:t>
            </w:r>
            <w:proofErr w:type="gramEnd"/>
            <w:r>
              <w:t xml:space="preserve"> and HSE requirements</w:t>
            </w:r>
            <w:r w:rsidR="00167CF5">
              <w:t xml:space="preserve"> and specific </w:t>
            </w:r>
            <w:r w:rsidR="00305A1E">
              <w:t>Water Company</w:t>
            </w:r>
            <w:r w:rsidR="00167CF5">
              <w:t xml:space="preserve"> authorisation and approvals procedures i.e. “</w:t>
            </w:r>
            <w:r w:rsidR="006D727D">
              <w:t>s</w:t>
            </w:r>
            <w:r w:rsidR="00167CF5">
              <w:t xml:space="preserve">afe </w:t>
            </w:r>
            <w:r w:rsidR="006D727D">
              <w:t>c</w:t>
            </w:r>
            <w:r w:rsidR="00167CF5">
              <w:t xml:space="preserve">ontrol of </w:t>
            </w:r>
            <w:r w:rsidR="006D727D">
              <w:t>o</w:t>
            </w:r>
            <w:r w:rsidR="00167CF5">
              <w:t>perations”).</w:t>
            </w:r>
          </w:p>
          <w:p w14:paraId="58FFCB0B" w14:textId="77777777" w:rsidR="00C72B78" w:rsidRDefault="00C72B78" w:rsidP="00483326">
            <w:pPr>
              <w:jc w:val="both"/>
            </w:pPr>
          </w:p>
          <w:p w14:paraId="488775FB" w14:textId="0FC6066A" w:rsidR="00483326" w:rsidRDefault="00C72B78" w:rsidP="00483326">
            <w:pPr>
              <w:jc w:val="both"/>
              <w:rPr>
                <w:rFonts w:eastAsia="Times New Roman" w:cstheme="minorHAnsi"/>
                <w:color w:val="000000"/>
                <w:lang w:eastAsia="en-GB"/>
              </w:rPr>
            </w:pPr>
            <w:r>
              <w:rPr>
                <w:rFonts w:eastAsia="Times New Roman" w:cstheme="minorHAnsi"/>
                <w:color w:val="000000"/>
                <w:lang w:eastAsia="en-GB"/>
              </w:rPr>
              <w:t>T</w:t>
            </w:r>
            <w:r w:rsidRPr="00BF32E8">
              <w:rPr>
                <w:rFonts w:eastAsia="Times New Roman" w:cstheme="minorHAnsi"/>
                <w:color w:val="000000"/>
                <w:lang w:eastAsia="en-GB"/>
              </w:rPr>
              <w:t>he relevant Water Company form</w:t>
            </w:r>
            <w:r>
              <w:rPr>
                <w:rFonts w:eastAsia="Times New Roman" w:cstheme="minorHAnsi"/>
                <w:color w:val="000000"/>
                <w:lang w:eastAsia="en-GB"/>
              </w:rPr>
              <w:t xml:space="preserve"> should provide a framework for the Minimum Information required and be published on the Water Company website</w:t>
            </w:r>
            <w:r w:rsidR="00483326">
              <w:rPr>
                <w:rFonts w:eastAsia="Times New Roman" w:cstheme="minorHAnsi"/>
                <w:color w:val="000000"/>
                <w:lang w:eastAsia="en-GB"/>
              </w:rPr>
              <w:t>.</w:t>
            </w:r>
          </w:p>
          <w:p w14:paraId="3AF0B706" w14:textId="77777777" w:rsidR="00483326" w:rsidRDefault="00483326" w:rsidP="00483326">
            <w:pPr>
              <w:jc w:val="both"/>
              <w:rPr>
                <w:rFonts w:eastAsia="Times New Roman" w:cstheme="minorHAnsi"/>
                <w:color w:val="000000"/>
                <w:lang w:eastAsia="en-GB"/>
              </w:rPr>
            </w:pPr>
          </w:p>
          <w:p w14:paraId="3FAA2298" w14:textId="341FBC72" w:rsidR="00483326" w:rsidRPr="00BF32E8" w:rsidRDefault="00483326" w:rsidP="00483326">
            <w:pPr>
              <w:jc w:val="both"/>
              <w:rPr>
                <w:rFonts w:eastAsia="Times New Roman" w:cstheme="minorHAnsi"/>
                <w:color w:val="000000"/>
                <w:lang w:eastAsia="en-GB"/>
              </w:rPr>
            </w:pPr>
            <w:r>
              <w:rPr>
                <w:rFonts w:eastAsia="Times New Roman" w:cstheme="minorHAnsi"/>
                <w:color w:val="000000"/>
                <w:lang w:eastAsia="en-GB"/>
              </w:rPr>
              <w:t>Payment terms will be in accordance with Water Company published Charging Arrangements.</w:t>
            </w:r>
          </w:p>
          <w:p w14:paraId="1E1CAD41" w14:textId="540388D9" w:rsidR="00C72B78" w:rsidRDefault="00C72B78" w:rsidP="00602041"/>
        </w:tc>
      </w:tr>
      <w:tr w:rsidR="00C72B78" w14:paraId="09C85CF8" w14:textId="77777777" w:rsidTr="00C72B78">
        <w:tc>
          <w:tcPr>
            <w:tcW w:w="4111" w:type="dxa"/>
          </w:tcPr>
          <w:p w14:paraId="20AB648B" w14:textId="77777777" w:rsidR="00C72B78" w:rsidRDefault="00C72B78" w:rsidP="00A56DF3">
            <w:pPr>
              <w:jc w:val="both"/>
            </w:pPr>
          </w:p>
        </w:tc>
        <w:tc>
          <w:tcPr>
            <w:tcW w:w="4110" w:type="dxa"/>
          </w:tcPr>
          <w:p w14:paraId="07A9BD1D" w14:textId="77777777" w:rsidR="00C72B78" w:rsidRDefault="00C72B78" w:rsidP="00A56DF3">
            <w:pPr>
              <w:jc w:val="both"/>
            </w:pPr>
            <w:r>
              <w:t>Carry out Final Connection on agreed date, not more than 14 days from receipt of formal request.</w:t>
            </w:r>
          </w:p>
          <w:p w14:paraId="15C8C426" w14:textId="77777777" w:rsidR="00C72B78" w:rsidRDefault="00C72B78" w:rsidP="00A56DF3">
            <w:pPr>
              <w:jc w:val="both"/>
            </w:pPr>
          </w:p>
          <w:p w14:paraId="6A3CF020" w14:textId="40B5415D" w:rsidR="00C72B78" w:rsidRDefault="00C72B78" w:rsidP="00A56DF3">
            <w:pPr>
              <w:jc w:val="both"/>
            </w:pPr>
            <w:r>
              <w:t xml:space="preserve">Arrange </w:t>
            </w:r>
            <w:r w:rsidR="00483326">
              <w:t>for Water Company asset records to be updated showing Final Connection.</w:t>
            </w:r>
          </w:p>
        </w:tc>
        <w:tc>
          <w:tcPr>
            <w:tcW w:w="4881" w:type="dxa"/>
            <w:vAlign w:val="center"/>
          </w:tcPr>
          <w:p w14:paraId="3ED4EE57" w14:textId="77777777" w:rsidR="00C72B78" w:rsidRDefault="00C72B78" w:rsidP="00A56DF3">
            <w:pPr>
              <w:jc w:val="both"/>
            </w:pPr>
          </w:p>
        </w:tc>
      </w:tr>
      <w:tr w:rsidR="00F058C7" w14:paraId="10911973" w14:textId="77777777" w:rsidTr="7783A163">
        <w:tc>
          <w:tcPr>
            <w:tcW w:w="4111" w:type="dxa"/>
          </w:tcPr>
          <w:p w14:paraId="5C5AD53C" w14:textId="408D28AC" w:rsidR="00F058C7" w:rsidRDefault="00483326" w:rsidP="00A56DF3">
            <w:pPr>
              <w:jc w:val="both"/>
            </w:pPr>
            <w:r>
              <w:t>Payment for Water Company works if applicable.</w:t>
            </w:r>
          </w:p>
        </w:tc>
        <w:tc>
          <w:tcPr>
            <w:tcW w:w="4110" w:type="dxa"/>
          </w:tcPr>
          <w:p w14:paraId="23B35197" w14:textId="783A9312" w:rsidR="00F058C7" w:rsidRDefault="00483326" w:rsidP="00A56DF3">
            <w:pPr>
              <w:jc w:val="both"/>
            </w:pPr>
            <w:r>
              <w:t>Issue invoice for Water Company Works if not already done so.</w:t>
            </w:r>
          </w:p>
        </w:tc>
        <w:tc>
          <w:tcPr>
            <w:tcW w:w="4881" w:type="dxa"/>
          </w:tcPr>
          <w:p w14:paraId="314DCBD3" w14:textId="39BC1596" w:rsidR="00F058C7" w:rsidRDefault="00483326" w:rsidP="00A56DF3">
            <w:pPr>
              <w:jc w:val="both"/>
            </w:pPr>
            <w:r>
              <w:t>In accordance with Water Company</w:t>
            </w:r>
            <w:r w:rsidR="004B3DB9">
              <w:t>’s</w:t>
            </w:r>
            <w:r>
              <w:t xml:space="preserve"> published Charging Arrangements.</w:t>
            </w:r>
          </w:p>
        </w:tc>
      </w:tr>
    </w:tbl>
    <w:p w14:paraId="298A024F" w14:textId="77777777" w:rsidR="00F058C7" w:rsidRDefault="00F058C7" w:rsidP="00F058C7"/>
    <w:p w14:paraId="5F6BBE93" w14:textId="3C463866" w:rsidR="00F058C7" w:rsidRPr="007D4EFD" w:rsidRDefault="00796E0B" w:rsidP="00F058C7">
      <w:pPr>
        <w:rPr>
          <w:color w:val="7030A0"/>
          <w:sz w:val="24"/>
        </w:rPr>
      </w:pPr>
      <w:r>
        <w:rPr>
          <w:b/>
          <w:bCs/>
          <w:color w:val="7030A0"/>
          <w:sz w:val="24"/>
          <w:szCs w:val="24"/>
        </w:rPr>
        <w:br w:type="page"/>
      </w:r>
      <w:r w:rsidR="00F058C7">
        <w:rPr>
          <w:b/>
          <w:bCs/>
          <w:color w:val="7030A0"/>
          <w:sz w:val="24"/>
        </w:rPr>
        <w:lastRenderedPageBreak/>
        <w:t xml:space="preserve">Stage 6 – Vest new mains and correct any defects </w:t>
      </w:r>
    </w:p>
    <w:tbl>
      <w:tblPr>
        <w:tblStyle w:val="TableGrid"/>
        <w:tblW w:w="0" w:type="auto"/>
        <w:tblLook w:val="04A0" w:firstRow="1" w:lastRow="0" w:firstColumn="1" w:lastColumn="0" w:noHBand="0" w:noVBand="1"/>
      </w:tblPr>
      <w:tblGrid>
        <w:gridCol w:w="4111"/>
        <w:gridCol w:w="4110"/>
        <w:gridCol w:w="4881"/>
      </w:tblGrid>
      <w:tr w:rsidR="00F058C7" w:rsidRPr="00BB5B56" w14:paraId="0B2B7180" w14:textId="77777777" w:rsidTr="7783A163">
        <w:trPr>
          <w:trHeight w:val="454"/>
        </w:trPr>
        <w:tc>
          <w:tcPr>
            <w:tcW w:w="4111" w:type="dxa"/>
            <w:shd w:val="clear" w:color="auto" w:fill="7030A0"/>
            <w:vAlign w:val="center"/>
          </w:tcPr>
          <w:p w14:paraId="6197F28F" w14:textId="77777777" w:rsidR="00F058C7" w:rsidRPr="00BB5B56" w:rsidRDefault="00F058C7" w:rsidP="00BB3631">
            <w:pPr>
              <w:rPr>
                <w:b/>
                <w:color w:val="FFFFFF" w:themeColor="background1"/>
              </w:rPr>
            </w:pPr>
            <w:r w:rsidRPr="00BB5B56">
              <w:rPr>
                <w:b/>
                <w:color w:val="FFFFFF" w:themeColor="background1"/>
              </w:rPr>
              <w:t>Information provided by Customer</w:t>
            </w:r>
          </w:p>
        </w:tc>
        <w:tc>
          <w:tcPr>
            <w:tcW w:w="4110" w:type="dxa"/>
            <w:shd w:val="clear" w:color="auto" w:fill="7030A0"/>
            <w:vAlign w:val="center"/>
          </w:tcPr>
          <w:p w14:paraId="1D413C0E" w14:textId="1474C62E" w:rsidR="00F058C7" w:rsidRPr="00BB5B56" w:rsidRDefault="00F058C7" w:rsidP="00BB3631">
            <w:pPr>
              <w:rPr>
                <w:b/>
                <w:color w:val="FFFFFF" w:themeColor="background1"/>
              </w:rPr>
            </w:pPr>
            <w:r w:rsidRPr="00BB5B56">
              <w:rPr>
                <w:b/>
                <w:color w:val="FFFFFF" w:themeColor="background1"/>
              </w:rPr>
              <w:t xml:space="preserve">Information provided by </w:t>
            </w:r>
            <w:r w:rsidR="00305A1E">
              <w:rPr>
                <w:b/>
                <w:color w:val="FFFFFF" w:themeColor="background1"/>
              </w:rPr>
              <w:t>Water Company</w:t>
            </w:r>
          </w:p>
        </w:tc>
        <w:tc>
          <w:tcPr>
            <w:tcW w:w="4881" w:type="dxa"/>
            <w:shd w:val="clear" w:color="auto" w:fill="7030A0"/>
            <w:vAlign w:val="center"/>
          </w:tcPr>
          <w:p w14:paraId="6AA9B256" w14:textId="77777777" w:rsidR="00F058C7" w:rsidRPr="00BB5B56" w:rsidRDefault="00F058C7" w:rsidP="00BB3631">
            <w:pPr>
              <w:rPr>
                <w:b/>
                <w:color w:val="FFFFFF" w:themeColor="background1"/>
              </w:rPr>
            </w:pPr>
            <w:r w:rsidRPr="00BB5B56">
              <w:rPr>
                <w:b/>
                <w:color w:val="FFFFFF" w:themeColor="background1"/>
              </w:rPr>
              <w:t>Comments</w:t>
            </w:r>
            <w:r>
              <w:rPr>
                <w:b/>
                <w:color w:val="FFFFFF" w:themeColor="background1"/>
              </w:rPr>
              <w:t xml:space="preserve"> / standard required</w:t>
            </w:r>
          </w:p>
        </w:tc>
      </w:tr>
      <w:tr w:rsidR="7783A163" w14:paraId="3DBA6519" w14:textId="77777777" w:rsidTr="00483326">
        <w:trPr>
          <w:trHeight w:val="454"/>
        </w:trPr>
        <w:tc>
          <w:tcPr>
            <w:tcW w:w="4111" w:type="dxa"/>
          </w:tcPr>
          <w:p w14:paraId="0AC44B9D" w14:textId="4C8855BE" w:rsidR="7783A163" w:rsidRDefault="00483326" w:rsidP="00483326">
            <w:pPr>
              <w:spacing w:after="160" w:line="259" w:lineRule="auto"/>
              <w:jc w:val="both"/>
              <w:rPr>
                <w:rFonts w:ascii="Calibri" w:eastAsia="Calibri" w:hAnsi="Calibri" w:cs="Calibri"/>
              </w:rPr>
            </w:pPr>
            <w:r>
              <w:rPr>
                <w:rFonts w:ascii="Calibri" w:eastAsia="Calibri" w:hAnsi="Calibri" w:cs="Calibri"/>
              </w:rPr>
              <w:t>All information relative to Vesting should have been submitted by the SLP in Stage 5.</w:t>
            </w:r>
          </w:p>
        </w:tc>
        <w:tc>
          <w:tcPr>
            <w:tcW w:w="4110" w:type="dxa"/>
          </w:tcPr>
          <w:p w14:paraId="7746FF2C" w14:textId="10725833" w:rsidR="7783A163" w:rsidRDefault="7783A163" w:rsidP="7783A163">
            <w:pPr>
              <w:spacing w:after="160" w:line="259" w:lineRule="auto"/>
              <w:jc w:val="both"/>
              <w:rPr>
                <w:rFonts w:ascii="Calibri" w:eastAsia="Calibri" w:hAnsi="Calibri" w:cs="Calibri"/>
              </w:rPr>
            </w:pPr>
            <w:r w:rsidRPr="7783A163">
              <w:rPr>
                <w:rFonts w:ascii="Calibri" w:eastAsia="Calibri" w:hAnsi="Calibri" w:cs="Calibri"/>
              </w:rPr>
              <w:t>Declare the Self-Laid Main vested from the date of Final Connection.</w:t>
            </w:r>
          </w:p>
          <w:p w14:paraId="7B4418F9" w14:textId="667B4128" w:rsidR="7783A163" w:rsidRDefault="7783A163" w:rsidP="7783A163">
            <w:pPr>
              <w:spacing w:after="160" w:line="259" w:lineRule="auto"/>
              <w:jc w:val="both"/>
              <w:rPr>
                <w:rFonts w:ascii="Calibri" w:eastAsia="Calibri" w:hAnsi="Calibri" w:cs="Calibri"/>
              </w:rPr>
            </w:pPr>
            <w:r w:rsidRPr="7783A163">
              <w:rPr>
                <w:rFonts w:ascii="Calibri" w:eastAsia="Calibri" w:hAnsi="Calibri" w:cs="Calibri"/>
              </w:rPr>
              <w:t xml:space="preserve">Take responsibility for the maintenance of the </w:t>
            </w:r>
            <w:r w:rsidR="004B3DB9">
              <w:rPr>
                <w:rFonts w:ascii="Calibri" w:eastAsia="Calibri" w:hAnsi="Calibri" w:cs="Calibri"/>
              </w:rPr>
              <w:t xml:space="preserve">Adopted </w:t>
            </w:r>
            <w:r w:rsidRPr="7783A163">
              <w:rPr>
                <w:rFonts w:ascii="Calibri" w:eastAsia="Calibri" w:hAnsi="Calibri" w:cs="Calibri"/>
              </w:rPr>
              <w:t>Self-Laid Main, which n</w:t>
            </w:r>
            <w:r w:rsidR="004B3DB9">
              <w:rPr>
                <w:rFonts w:ascii="Calibri" w:eastAsia="Calibri" w:hAnsi="Calibri" w:cs="Calibri"/>
              </w:rPr>
              <w:t>o</w:t>
            </w:r>
            <w:r w:rsidRPr="7783A163">
              <w:rPr>
                <w:rFonts w:ascii="Calibri" w:eastAsia="Calibri" w:hAnsi="Calibri" w:cs="Calibri"/>
              </w:rPr>
              <w:t>w forms part of the Network.</w:t>
            </w:r>
          </w:p>
          <w:p w14:paraId="7396FDE3" w14:textId="3C55A2FF" w:rsidR="7783A163" w:rsidRDefault="7783A163" w:rsidP="004B3DB9">
            <w:pPr>
              <w:spacing w:after="160" w:line="259" w:lineRule="auto"/>
              <w:jc w:val="both"/>
              <w:rPr>
                <w:rFonts w:ascii="Calibri" w:eastAsia="Calibri" w:hAnsi="Calibri" w:cs="Calibri"/>
              </w:rPr>
            </w:pPr>
            <w:r w:rsidRPr="7783A163">
              <w:rPr>
                <w:rFonts w:ascii="Calibri" w:eastAsia="Calibri" w:hAnsi="Calibri" w:cs="Calibri"/>
              </w:rPr>
              <w:t xml:space="preserve">Update asset records internally to reflect transfer </w:t>
            </w:r>
            <w:r w:rsidR="004B3DB9">
              <w:rPr>
                <w:rFonts w:ascii="Calibri" w:eastAsia="Calibri" w:hAnsi="Calibri" w:cs="Calibri"/>
              </w:rPr>
              <w:t>of ownership and responsibility.</w:t>
            </w:r>
          </w:p>
        </w:tc>
        <w:tc>
          <w:tcPr>
            <w:tcW w:w="4881" w:type="dxa"/>
          </w:tcPr>
          <w:p w14:paraId="0A0B7842" w14:textId="214CECF8" w:rsidR="7783A163" w:rsidRDefault="7783A163" w:rsidP="7783A163">
            <w:pPr>
              <w:spacing w:after="160" w:line="259" w:lineRule="auto"/>
              <w:jc w:val="both"/>
              <w:rPr>
                <w:rFonts w:ascii="Calibri" w:eastAsia="Calibri" w:hAnsi="Calibri" w:cs="Calibri"/>
              </w:rPr>
            </w:pPr>
            <w:r w:rsidRPr="7783A163">
              <w:rPr>
                <w:rFonts w:ascii="Calibri" w:eastAsia="Calibri" w:hAnsi="Calibri" w:cs="Calibri"/>
              </w:rPr>
              <w:t>LoS: S</w:t>
            </w:r>
            <w:r w:rsidR="00D838A5">
              <w:rPr>
                <w:rFonts w:ascii="Calibri" w:eastAsia="Calibri" w:hAnsi="Calibri" w:cs="Calibri"/>
              </w:rPr>
              <w:t xml:space="preserve">LPM </w:t>
            </w:r>
            <w:r w:rsidRPr="7783A163">
              <w:rPr>
                <w:rFonts w:ascii="Calibri" w:eastAsia="Calibri" w:hAnsi="Calibri" w:cs="Calibri"/>
              </w:rPr>
              <w:t>6</w:t>
            </w:r>
          </w:p>
          <w:p w14:paraId="727AA02F" w14:textId="56C59045" w:rsidR="7783A163" w:rsidRDefault="7783A163" w:rsidP="7783A163">
            <w:pPr>
              <w:spacing w:after="160" w:line="259" w:lineRule="auto"/>
              <w:jc w:val="both"/>
              <w:rPr>
                <w:rFonts w:ascii="Calibri" w:eastAsia="Calibri" w:hAnsi="Calibri" w:cs="Calibri"/>
              </w:rPr>
            </w:pPr>
            <w:r w:rsidRPr="7783A163">
              <w:rPr>
                <w:rFonts w:ascii="Calibri" w:eastAsia="Calibri" w:hAnsi="Calibri" w:cs="Calibri"/>
              </w:rPr>
              <w:t>Written declaration via e-mail should be provided to the SLP.</w:t>
            </w:r>
          </w:p>
          <w:p w14:paraId="2D951E75" w14:textId="759A8774" w:rsidR="7783A163" w:rsidRDefault="7783A163" w:rsidP="7783A163">
            <w:pPr>
              <w:jc w:val="both"/>
              <w:rPr>
                <w:rFonts w:ascii="Calibri" w:eastAsia="Calibri" w:hAnsi="Calibri" w:cs="Calibri"/>
                <w:lang w:val="en-US"/>
              </w:rPr>
            </w:pPr>
            <w:r w:rsidRPr="7783A163">
              <w:rPr>
                <w:rFonts w:ascii="Calibri" w:eastAsia="Calibri" w:hAnsi="Calibri" w:cs="Calibri"/>
              </w:rPr>
              <w:t>The vesting process legally transfers appropriately constructed Self-Laid Mains to the ownership of the Water Company as part of the adoption process.  Legal transfer via vesting can only occur when a Declaration is made by the Water Company.  These processes assume that will be done in writing by the Water Company as a result of it becoming aware that the conditions of the Agreement have been satisfied, and that the asset has entered service successfully and back-dated to whenever the Final Connection was made by the SLP or Water Company in Stage 5.</w:t>
            </w:r>
          </w:p>
        </w:tc>
      </w:tr>
      <w:tr w:rsidR="4BDA3935" w14:paraId="4520F107" w14:textId="77777777" w:rsidTr="7783A163">
        <w:tc>
          <w:tcPr>
            <w:tcW w:w="4111" w:type="dxa"/>
            <w:vAlign w:val="center"/>
          </w:tcPr>
          <w:p w14:paraId="59848702" w14:textId="7A28FEC4" w:rsidR="4BDA3935" w:rsidRDefault="4BDA3935" w:rsidP="7783A163">
            <w:pPr>
              <w:spacing w:after="160" w:line="259" w:lineRule="auto"/>
              <w:rPr>
                <w:rFonts w:ascii="Calibri" w:eastAsia="Calibri" w:hAnsi="Calibri" w:cs="Calibri"/>
              </w:rPr>
            </w:pPr>
            <w:r w:rsidRPr="4BDA3935">
              <w:rPr>
                <w:rFonts w:ascii="Calibri" w:eastAsia="Calibri" w:hAnsi="Calibri" w:cs="Calibri"/>
              </w:rPr>
              <w:t xml:space="preserve">If designed by SLP – Notify Fire </w:t>
            </w:r>
            <w:r w:rsidR="00F85B8A">
              <w:rPr>
                <w:rFonts w:ascii="Calibri" w:eastAsia="Calibri" w:hAnsi="Calibri" w:cs="Calibri"/>
              </w:rPr>
              <w:t>A</w:t>
            </w:r>
            <w:r w:rsidR="00F85B8A" w:rsidRPr="4BDA3935">
              <w:rPr>
                <w:rFonts w:ascii="Calibri" w:eastAsia="Calibri" w:hAnsi="Calibri" w:cs="Calibri"/>
              </w:rPr>
              <w:t xml:space="preserve">uthority </w:t>
            </w:r>
            <w:r w:rsidRPr="4BDA3935">
              <w:rPr>
                <w:rFonts w:ascii="Calibri" w:eastAsia="Calibri" w:hAnsi="Calibri" w:cs="Calibri"/>
              </w:rPr>
              <w:t>of connected hydrants</w:t>
            </w:r>
            <w:r w:rsidR="7783A163" w:rsidRPr="4BDA3935">
              <w:rPr>
                <w:rFonts w:ascii="Calibri" w:eastAsia="Calibri" w:hAnsi="Calibri" w:cs="Calibri"/>
              </w:rPr>
              <w:t xml:space="preserve"> and copy in the Water Company.</w:t>
            </w:r>
          </w:p>
        </w:tc>
        <w:tc>
          <w:tcPr>
            <w:tcW w:w="4110" w:type="dxa"/>
            <w:vAlign w:val="center"/>
          </w:tcPr>
          <w:p w14:paraId="143CB95D" w14:textId="7F706AC8" w:rsidR="4BDA3935" w:rsidRDefault="4BDA3935" w:rsidP="4BDA3935"/>
        </w:tc>
        <w:tc>
          <w:tcPr>
            <w:tcW w:w="4881" w:type="dxa"/>
            <w:vAlign w:val="center"/>
          </w:tcPr>
          <w:p w14:paraId="60DE22FE" w14:textId="11C28E55" w:rsidR="4BDA3935" w:rsidRDefault="4BDA3935" w:rsidP="7783A163">
            <w:pPr>
              <w:rPr>
                <w:rFonts w:ascii="Calibri" w:eastAsia="Calibri" w:hAnsi="Calibri" w:cs="Calibri"/>
              </w:rPr>
            </w:pPr>
          </w:p>
        </w:tc>
      </w:tr>
      <w:tr w:rsidR="004B3DB9" w14:paraId="58BD5AB7" w14:textId="77777777" w:rsidTr="009D2070">
        <w:tc>
          <w:tcPr>
            <w:tcW w:w="4111" w:type="dxa"/>
          </w:tcPr>
          <w:p w14:paraId="74601F03" w14:textId="5457C321" w:rsidR="004B3DB9" w:rsidRPr="4BDA3935" w:rsidRDefault="004B3DB9" w:rsidP="00A56DF3">
            <w:pPr>
              <w:jc w:val="both"/>
              <w:rPr>
                <w:rFonts w:ascii="Calibri" w:eastAsia="Calibri" w:hAnsi="Calibri" w:cs="Calibri"/>
              </w:rPr>
            </w:pPr>
            <w:r>
              <w:t>Arrange joint Site walk-off to confirm that the final installation complies with the Water Adoption Agreement.</w:t>
            </w:r>
          </w:p>
        </w:tc>
        <w:tc>
          <w:tcPr>
            <w:tcW w:w="4110" w:type="dxa"/>
          </w:tcPr>
          <w:p w14:paraId="749EE81C" w14:textId="77777777" w:rsidR="004B3DB9" w:rsidRDefault="004B3DB9" w:rsidP="00A56DF3">
            <w:pPr>
              <w:jc w:val="both"/>
              <w:rPr>
                <w:rFonts w:ascii="Calibri" w:eastAsia="Calibri" w:hAnsi="Calibri" w:cs="Calibri"/>
                <w:lang w:val="en-US"/>
              </w:rPr>
            </w:pPr>
            <w:r w:rsidRPr="7783A163">
              <w:rPr>
                <w:rFonts w:ascii="Calibri" w:eastAsia="Calibri" w:hAnsi="Calibri" w:cs="Calibri"/>
                <w:lang w:val="en-US"/>
              </w:rPr>
              <w:t>Attend joint Site walk-off with Customer.</w:t>
            </w:r>
          </w:p>
          <w:p w14:paraId="0F3B6CE4" w14:textId="77777777" w:rsidR="004B3DB9" w:rsidRDefault="004B3DB9" w:rsidP="00A56DF3">
            <w:pPr>
              <w:jc w:val="both"/>
              <w:rPr>
                <w:rFonts w:ascii="Calibri" w:eastAsia="Calibri" w:hAnsi="Calibri" w:cs="Calibri"/>
                <w:lang w:val="en-US"/>
              </w:rPr>
            </w:pPr>
          </w:p>
          <w:p w14:paraId="2692B911" w14:textId="45E5B004" w:rsidR="004B3DB9" w:rsidRDefault="004B3DB9" w:rsidP="00A56DF3">
            <w:pPr>
              <w:jc w:val="both"/>
            </w:pPr>
            <w:r>
              <w:t xml:space="preserve">Water Company to notify SLP if follow up work is necessary at this stage or as part of the final Site walk-off (end of maintenance period). </w:t>
            </w:r>
          </w:p>
        </w:tc>
        <w:tc>
          <w:tcPr>
            <w:tcW w:w="4881" w:type="dxa"/>
          </w:tcPr>
          <w:p w14:paraId="65D28822" w14:textId="6FDB005C" w:rsidR="004B3DB9" w:rsidRPr="4BDA3935" w:rsidDel="00F85B8A" w:rsidRDefault="004B3DB9" w:rsidP="004B3DB9">
            <w:pPr>
              <w:jc w:val="both"/>
              <w:rPr>
                <w:rFonts w:ascii="Calibri" w:eastAsia="Calibri" w:hAnsi="Calibri" w:cs="Calibri"/>
              </w:rPr>
            </w:pPr>
            <w:r>
              <w:t>In accordance with Water Company’s published Design and Construction Specification and the Water Adoption Agreement.</w:t>
            </w:r>
          </w:p>
        </w:tc>
      </w:tr>
      <w:tr w:rsidR="004B3DB9" w14:paraId="2B12EC70" w14:textId="77777777" w:rsidTr="004B3DB9">
        <w:tc>
          <w:tcPr>
            <w:tcW w:w="4111" w:type="dxa"/>
          </w:tcPr>
          <w:p w14:paraId="0F80D618" w14:textId="75AABDD8" w:rsidR="004B3DB9" w:rsidRDefault="004B3DB9" w:rsidP="004B3DB9">
            <w:pPr>
              <w:spacing w:line="259" w:lineRule="auto"/>
              <w:jc w:val="both"/>
              <w:rPr>
                <w:rFonts w:ascii="Calibri" w:eastAsia="Calibri" w:hAnsi="Calibri" w:cs="Calibri"/>
                <w:lang w:val="en-US"/>
              </w:rPr>
            </w:pPr>
          </w:p>
        </w:tc>
        <w:tc>
          <w:tcPr>
            <w:tcW w:w="4110" w:type="dxa"/>
          </w:tcPr>
          <w:p w14:paraId="196602AA" w14:textId="11E47532" w:rsidR="004B3DB9" w:rsidRDefault="004B3DB9" w:rsidP="00A56DF3">
            <w:pPr>
              <w:jc w:val="both"/>
            </w:pPr>
            <w:r>
              <w:t>Identify any Defects and inform the SLP where it is to rectify.</w:t>
            </w:r>
          </w:p>
        </w:tc>
        <w:tc>
          <w:tcPr>
            <w:tcW w:w="4881" w:type="dxa"/>
            <w:vAlign w:val="center"/>
          </w:tcPr>
          <w:p w14:paraId="254C866F" w14:textId="0470B02C" w:rsidR="004B3DB9" w:rsidRDefault="004B3DB9" w:rsidP="00A56DF3">
            <w:pPr>
              <w:jc w:val="both"/>
            </w:pPr>
            <w:r>
              <w:t>SLP and Water Company to agree who is carrying out the works in accordance with the Water Adoption Agreement and notify the Developer accordingly.</w:t>
            </w:r>
          </w:p>
        </w:tc>
      </w:tr>
    </w:tbl>
    <w:p w14:paraId="79F2B2C4" w14:textId="77777777" w:rsidR="00A56DF3" w:rsidRDefault="00A56DF3" w:rsidP="00F058C7">
      <w:pPr>
        <w:rPr>
          <w:b/>
          <w:bCs/>
          <w:color w:val="7030A0"/>
          <w:sz w:val="24"/>
          <w:szCs w:val="24"/>
        </w:rPr>
      </w:pPr>
    </w:p>
    <w:p w14:paraId="0863A4F8" w14:textId="01CA3BE4" w:rsidR="00F058C7" w:rsidRPr="007D4EFD" w:rsidRDefault="4BDA3935" w:rsidP="00F058C7">
      <w:pPr>
        <w:rPr>
          <w:color w:val="7030A0"/>
          <w:sz w:val="24"/>
        </w:rPr>
      </w:pPr>
      <w:r w:rsidRPr="4BDA3935">
        <w:rPr>
          <w:b/>
          <w:bCs/>
          <w:color w:val="7030A0"/>
          <w:sz w:val="24"/>
          <w:szCs w:val="24"/>
        </w:rPr>
        <w:lastRenderedPageBreak/>
        <w:t xml:space="preserve">Stage 7 – Make Service Connections </w:t>
      </w:r>
    </w:p>
    <w:tbl>
      <w:tblPr>
        <w:tblStyle w:val="TableGrid"/>
        <w:tblW w:w="0" w:type="auto"/>
        <w:tblLook w:val="04A0" w:firstRow="1" w:lastRow="0" w:firstColumn="1" w:lastColumn="0" w:noHBand="0" w:noVBand="1"/>
      </w:tblPr>
      <w:tblGrid>
        <w:gridCol w:w="4111"/>
        <w:gridCol w:w="4110"/>
        <w:gridCol w:w="4881"/>
      </w:tblGrid>
      <w:tr w:rsidR="4BDA3935" w14:paraId="01FF8746" w14:textId="77777777" w:rsidTr="1A453F60">
        <w:trPr>
          <w:trHeight w:val="454"/>
        </w:trPr>
        <w:tc>
          <w:tcPr>
            <w:tcW w:w="4111" w:type="dxa"/>
            <w:shd w:val="clear" w:color="auto" w:fill="7030A0"/>
            <w:vAlign w:val="center"/>
          </w:tcPr>
          <w:p w14:paraId="4CE52750" w14:textId="4A6DD1F8" w:rsidR="4BDA3935" w:rsidRDefault="4BDA3935" w:rsidP="4BDA3935">
            <w:pPr>
              <w:rPr>
                <w:b/>
                <w:bCs/>
                <w:color w:val="FFFFFF" w:themeColor="background1"/>
              </w:rPr>
            </w:pPr>
          </w:p>
        </w:tc>
        <w:tc>
          <w:tcPr>
            <w:tcW w:w="4110" w:type="dxa"/>
            <w:shd w:val="clear" w:color="auto" w:fill="7030A0"/>
            <w:vAlign w:val="center"/>
          </w:tcPr>
          <w:p w14:paraId="6D865C70" w14:textId="0A6A3978" w:rsidR="4BDA3935" w:rsidRDefault="4BDA3935" w:rsidP="4BDA3935">
            <w:pPr>
              <w:rPr>
                <w:b/>
                <w:bCs/>
                <w:color w:val="FFFFFF" w:themeColor="background1"/>
              </w:rPr>
            </w:pPr>
            <w:r w:rsidRPr="4BDA3935">
              <w:rPr>
                <w:b/>
                <w:bCs/>
                <w:color w:val="FFFFFF" w:themeColor="background1"/>
              </w:rPr>
              <w:t xml:space="preserve">Information provided by </w:t>
            </w:r>
            <w:r w:rsidR="00305A1E">
              <w:rPr>
                <w:b/>
                <w:bCs/>
                <w:color w:val="FFFFFF" w:themeColor="background1"/>
              </w:rPr>
              <w:t>Water Company</w:t>
            </w:r>
          </w:p>
        </w:tc>
        <w:tc>
          <w:tcPr>
            <w:tcW w:w="4881" w:type="dxa"/>
            <w:shd w:val="clear" w:color="auto" w:fill="7030A0"/>
            <w:vAlign w:val="center"/>
          </w:tcPr>
          <w:p w14:paraId="4EA783AC" w14:textId="77777777" w:rsidR="4BDA3935" w:rsidRDefault="4BDA3935" w:rsidP="4BDA3935">
            <w:pPr>
              <w:rPr>
                <w:b/>
                <w:bCs/>
                <w:color w:val="FFFFFF" w:themeColor="background1"/>
              </w:rPr>
            </w:pPr>
            <w:r w:rsidRPr="4BDA3935">
              <w:rPr>
                <w:b/>
                <w:bCs/>
                <w:color w:val="FFFFFF" w:themeColor="background1"/>
              </w:rPr>
              <w:t>Comments / standard required</w:t>
            </w:r>
          </w:p>
        </w:tc>
      </w:tr>
      <w:tr w:rsidR="4BDA3935" w14:paraId="3C0DB259" w14:textId="77777777" w:rsidTr="1A453F60">
        <w:tc>
          <w:tcPr>
            <w:tcW w:w="4111" w:type="dxa"/>
          </w:tcPr>
          <w:p w14:paraId="5AD6EE11" w14:textId="1B9922E6" w:rsidR="4BDA3935" w:rsidRDefault="4BDA3935" w:rsidP="00A56DF3">
            <w:pPr>
              <w:jc w:val="both"/>
              <w:rPr>
                <w:rFonts w:ascii="Calibri" w:eastAsia="Calibri" w:hAnsi="Calibri" w:cs="Calibri"/>
                <w:lang w:val="en-US"/>
              </w:rPr>
            </w:pPr>
            <w:r w:rsidRPr="4BDA3935">
              <w:rPr>
                <w:rFonts w:ascii="Calibri" w:eastAsia="Calibri" w:hAnsi="Calibri" w:cs="Calibri"/>
                <w:lang w:val="en-US"/>
              </w:rPr>
              <w:t xml:space="preserve">SLP notifies </w:t>
            </w:r>
            <w:r w:rsidR="00305A1E">
              <w:rPr>
                <w:rFonts w:ascii="Calibri" w:eastAsia="Calibri" w:hAnsi="Calibri" w:cs="Calibri"/>
                <w:lang w:val="en-US"/>
              </w:rPr>
              <w:t>Water Company</w:t>
            </w:r>
            <w:r w:rsidR="006173D5" w:rsidRPr="4BDA3935">
              <w:rPr>
                <w:rFonts w:ascii="Calibri" w:eastAsia="Calibri" w:hAnsi="Calibri" w:cs="Calibri"/>
                <w:lang w:val="en-US"/>
              </w:rPr>
              <w:t xml:space="preserve"> </w:t>
            </w:r>
            <w:r w:rsidR="7783A163" w:rsidRPr="4BDA3935">
              <w:rPr>
                <w:rFonts w:ascii="Calibri" w:eastAsia="Calibri" w:hAnsi="Calibri" w:cs="Calibri"/>
                <w:lang w:val="en-US"/>
              </w:rPr>
              <w:t>of</w:t>
            </w:r>
            <w:r w:rsidRPr="4BDA3935">
              <w:rPr>
                <w:rFonts w:ascii="Calibri" w:eastAsia="Calibri" w:hAnsi="Calibri" w:cs="Calibri"/>
                <w:lang w:val="en-US"/>
              </w:rPr>
              <w:t xml:space="preserve"> </w:t>
            </w:r>
            <w:r w:rsidR="006173D5">
              <w:rPr>
                <w:rFonts w:ascii="Calibri" w:eastAsia="Calibri" w:hAnsi="Calibri" w:cs="Calibri"/>
                <w:lang w:val="en-US"/>
              </w:rPr>
              <w:t>its</w:t>
            </w:r>
            <w:r w:rsidR="006173D5" w:rsidRPr="4BDA3935">
              <w:rPr>
                <w:rFonts w:ascii="Calibri" w:eastAsia="Calibri" w:hAnsi="Calibri" w:cs="Calibri"/>
                <w:lang w:val="en-US"/>
              </w:rPr>
              <w:t xml:space="preserve"> </w:t>
            </w:r>
            <w:r w:rsidRPr="4BDA3935">
              <w:rPr>
                <w:rFonts w:ascii="Calibri" w:eastAsia="Calibri" w:hAnsi="Calibri" w:cs="Calibri"/>
                <w:lang w:val="en-US"/>
              </w:rPr>
              <w:t xml:space="preserve">intention to connect a </w:t>
            </w:r>
            <w:r w:rsidR="7783A163" w:rsidRPr="4BDA3935">
              <w:rPr>
                <w:rFonts w:ascii="Calibri" w:eastAsia="Calibri" w:hAnsi="Calibri" w:cs="Calibri"/>
                <w:lang w:val="en-US"/>
              </w:rPr>
              <w:t>S</w:t>
            </w:r>
            <w:r w:rsidRPr="4BDA3935">
              <w:rPr>
                <w:rFonts w:ascii="Calibri" w:eastAsia="Calibri" w:hAnsi="Calibri" w:cs="Calibri"/>
                <w:lang w:val="en-US"/>
              </w:rPr>
              <w:t xml:space="preserve">ervice </w:t>
            </w:r>
            <w:r w:rsidR="7783A163" w:rsidRPr="4BDA3935">
              <w:rPr>
                <w:rFonts w:ascii="Calibri" w:eastAsia="Calibri" w:hAnsi="Calibri" w:cs="Calibri"/>
                <w:lang w:val="en-US"/>
              </w:rPr>
              <w:t>P</w:t>
            </w:r>
            <w:r w:rsidRPr="4BDA3935">
              <w:rPr>
                <w:rFonts w:ascii="Calibri" w:eastAsia="Calibri" w:hAnsi="Calibri" w:cs="Calibri"/>
                <w:lang w:val="en-US"/>
              </w:rPr>
              <w:t>ipe to a</w:t>
            </w:r>
            <w:r w:rsidR="7783A163" w:rsidRPr="4BDA3935">
              <w:rPr>
                <w:rFonts w:ascii="Calibri" w:eastAsia="Calibri" w:hAnsi="Calibri" w:cs="Calibri"/>
                <w:lang w:val="en-US"/>
              </w:rPr>
              <w:t>n Adopted Self-Laid Main via its Weekly Whereabouts.</w:t>
            </w:r>
          </w:p>
        </w:tc>
        <w:tc>
          <w:tcPr>
            <w:tcW w:w="4110" w:type="dxa"/>
          </w:tcPr>
          <w:p w14:paraId="5AED5429" w14:textId="19F8339A" w:rsidR="4BDA3935" w:rsidRDefault="7783A163" w:rsidP="00A56DF3">
            <w:pPr>
              <w:jc w:val="both"/>
            </w:pPr>
            <w:r>
              <w:t>Issue consent, plot reference information and costings associated with connections if not already done so at Stage 3.</w:t>
            </w:r>
          </w:p>
        </w:tc>
        <w:tc>
          <w:tcPr>
            <w:tcW w:w="4881" w:type="dxa"/>
          </w:tcPr>
          <w:p w14:paraId="23B7DBF8" w14:textId="2C763E8D" w:rsidR="4BDA3935" w:rsidRDefault="7783A163" w:rsidP="00A56DF3">
            <w:pPr>
              <w:jc w:val="both"/>
              <w:rPr>
                <w:rFonts w:ascii="Calibri" w:eastAsia="Calibri" w:hAnsi="Calibri" w:cs="Calibri"/>
                <w:lang w:val="en-US"/>
              </w:rPr>
            </w:pPr>
            <w:r w:rsidRPr="4BDA3935">
              <w:rPr>
                <w:rFonts w:ascii="Calibri" w:eastAsia="Calibri" w:hAnsi="Calibri" w:cs="Calibri"/>
                <w:lang w:val="en-US"/>
              </w:rPr>
              <w:t>LoS: S</w:t>
            </w:r>
            <w:r w:rsidR="00D838A5">
              <w:rPr>
                <w:rFonts w:ascii="Calibri" w:eastAsia="Calibri" w:hAnsi="Calibri" w:cs="Calibri"/>
                <w:lang w:val="en-US"/>
              </w:rPr>
              <w:t xml:space="preserve">LPM </w:t>
            </w:r>
            <w:r w:rsidRPr="4BDA3935">
              <w:rPr>
                <w:rFonts w:ascii="Calibri" w:eastAsia="Calibri" w:hAnsi="Calibri" w:cs="Calibri"/>
                <w:lang w:val="en-US"/>
              </w:rPr>
              <w:t>7/1</w:t>
            </w:r>
          </w:p>
          <w:p w14:paraId="6C35C6EE" w14:textId="137ED1A1" w:rsidR="4BDA3935" w:rsidRDefault="4BDA3935" w:rsidP="00A56DF3">
            <w:pPr>
              <w:jc w:val="both"/>
              <w:rPr>
                <w:rFonts w:ascii="Calibri" w:eastAsia="Calibri" w:hAnsi="Calibri" w:cs="Calibri"/>
                <w:lang w:val="en-US"/>
              </w:rPr>
            </w:pPr>
          </w:p>
          <w:p w14:paraId="52B04F25" w14:textId="00DCE43F" w:rsidR="4BDA3935" w:rsidRDefault="4BDA3935" w:rsidP="00A56DF3">
            <w:pPr>
              <w:jc w:val="both"/>
              <w:rPr>
                <w:rFonts w:ascii="Calibri" w:eastAsia="Calibri" w:hAnsi="Calibri" w:cs="Calibri"/>
                <w:lang w:val="en-US"/>
              </w:rPr>
            </w:pPr>
            <w:r w:rsidRPr="4BDA3935">
              <w:rPr>
                <w:rFonts w:ascii="Calibri" w:eastAsia="Calibri" w:hAnsi="Calibri" w:cs="Calibri"/>
                <w:lang w:val="en-US"/>
              </w:rPr>
              <w:t xml:space="preserve">All </w:t>
            </w:r>
            <w:r w:rsidR="7783A163" w:rsidRPr="4BDA3935">
              <w:rPr>
                <w:rFonts w:ascii="Calibri" w:eastAsia="Calibri" w:hAnsi="Calibri" w:cs="Calibri"/>
                <w:lang w:val="en-US"/>
              </w:rPr>
              <w:t>S</w:t>
            </w:r>
            <w:r w:rsidRPr="4BDA3935">
              <w:rPr>
                <w:rFonts w:ascii="Calibri" w:eastAsia="Calibri" w:hAnsi="Calibri" w:cs="Calibri"/>
                <w:lang w:val="en-US"/>
              </w:rPr>
              <w:t xml:space="preserve">ervice </w:t>
            </w:r>
            <w:r w:rsidR="7783A163" w:rsidRPr="4BDA3935">
              <w:rPr>
                <w:rFonts w:ascii="Calibri" w:eastAsia="Calibri" w:hAnsi="Calibri" w:cs="Calibri"/>
                <w:lang w:val="en-US"/>
              </w:rPr>
              <w:t>P</w:t>
            </w:r>
            <w:r w:rsidRPr="4BDA3935">
              <w:rPr>
                <w:rFonts w:ascii="Calibri" w:eastAsia="Calibri" w:hAnsi="Calibri" w:cs="Calibri"/>
                <w:lang w:val="en-US"/>
              </w:rPr>
              <w:t xml:space="preserve">ipe </w:t>
            </w:r>
            <w:r w:rsidR="006173D5">
              <w:rPr>
                <w:rFonts w:ascii="Calibri" w:eastAsia="Calibri" w:hAnsi="Calibri" w:cs="Calibri"/>
                <w:lang w:val="en-US"/>
              </w:rPr>
              <w:t>connections</w:t>
            </w:r>
            <w:r w:rsidR="006173D5" w:rsidRPr="4BDA3935">
              <w:rPr>
                <w:rFonts w:ascii="Calibri" w:eastAsia="Calibri" w:hAnsi="Calibri" w:cs="Calibri"/>
                <w:lang w:val="en-US"/>
              </w:rPr>
              <w:t xml:space="preserve"> </w:t>
            </w:r>
            <w:r w:rsidR="006173D5">
              <w:rPr>
                <w:rFonts w:ascii="Calibri" w:eastAsia="Calibri" w:hAnsi="Calibri" w:cs="Calibri"/>
                <w:lang w:val="en-US"/>
              </w:rPr>
              <w:t xml:space="preserve">are to be </w:t>
            </w:r>
            <w:r w:rsidRPr="4BDA3935">
              <w:rPr>
                <w:rFonts w:ascii="Calibri" w:eastAsia="Calibri" w:hAnsi="Calibri" w:cs="Calibri"/>
                <w:lang w:val="en-US"/>
              </w:rPr>
              <w:t xml:space="preserve">notified </w:t>
            </w:r>
            <w:r w:rsidR="006173D5">
              <w:rPr>
                <w:rFonts w:ascii="Calibri" w:eastAsia="Calibri" w:hAnsi="Calibri" w:cs="Calibri"/>
                <w:lang w:val="en-US"/>
              </w:rPr>
              <w:t xml:space="preserve">by the SLP in accordance with the </w:t>
            </w:r>
            <w:r w:rsidR="00305A1E">
              <w:rPr>
                <w:rFonts w:ascii="Calibri" w:eastAsia="Calibri" w:hAnsi="Calibri" w:cs="Calibri"/>
                <w:lang w:val="en-US"/>
              </w:rPr>
              <w:t>W</w:t>
            </w:r>
            <w:r w:rsidR="7783A163">
              <w:rPr>
                <w:rFonts w:ascii="Calibri" w:eastAsia="Calibri" w:hAnsi="Calibri" w:cs="Calibri"/>
                <w:lang w:val="en-US"/>
              </w:rPr>
              <w:t xml:space="preserve">IRS </w:t>
            </w:r>
            <w:r w:rsidR="006173D5">
              <w:rPr>
                <w:rFonts w:ascii="Calibri" w:eastAsia="Calibri" w:hAnsi="Calibri" w:cs="Calibri"/>
                <w:lang w:val="en-US"/>
              </w:rPr>
              <w:t xml:space="preserve">requirements </w:t>
            </w:r>
            <w:r w:rsidR="7783A163">
              <w:rPr>
                <w:rFonts w:ascii="Calibri" w:eastAsia="Calibri" w:hAnsi="Calibri" w:cs="Calibri"/>
                <w:lang w:val="en-US"/>
              </w:rPr>
              <w:t xml:space="preserve">and </w:t>
            </w:r>
            <w:r w:rsidR="006173D5">
              <w:rPr>
                <w:rFonts w:ascii="Calibri" w:eastAsia="Calibri" w:hAnsi="Calibri" w:cs="Calibri"/>
                <w:lang w:val="en-US"/>
              </w:rPr>
              <w:t xml:space="preserve">relative to Water Regulation inspections </w:t>
            </w:r>
            <w:r w:rsidRPr="4BDA3935">
              <w:rPr>
                <w:rFonts w:ascii="Calibri" w:eastAsia="Calibri" w:hAnsi="Calibri" w:cs="Calibri"/>
                <w:lang w:val="en-US"/>
              </w:rPr>
              <w:t>to allow witness and</w:t>
            </w:r>
            <w:r w:rsidR="7783A163" w:rsidRPr="4BDA3935">
              <w:rPr>
                <w:rFonts w:ascii="Calibri" w:eastAsia="Calibri" w:hAnsi="Calibri" w:cs="Calibri"/>
                <w:lang w:val="en-US"/>
              </w:rPr>
              <w:t xml:space="preserve"> </w:t>
            </w:r>
            <w:r w:rsidR="006173D5">
              <w:rPr>
                <w:rFonts w:ascii="Calibri" w:eastAsia="Calibri" w:hAnsi="Calibri" w:cs="Calibri"/>
                <w:lang w:val="en-US"/>
              </w:rPr>
              <w:t>/</w:t>
            </w:r>
            <w:r w:rsidR="7783A163">
              <w:rPr>
                <w:rFonts w:ascii="Calibri" w:eastAsia="Calibri" w:hAnsi="Calibri" w:cs="Calibri"/>
                <w:lang w:val="en-US"/>
              </w:rPr>
              <w:t xml:space="preserve"> </w:t>
            </w:r>
            <w:r w:rsidR="006173D5">
              <w:rPr>
                <w:rFonts w:ascii="Calibri" w:eastAsia="Calibri" w:hAnsi="Calibri" w:cs="Calibri"/>
                <w:lang w:val="en-US"/>
              </w:rPr>
              <w:t>or</w:t>
            </w:r>
            <w:r w:rsidRPr="4BDA3935">
              <w:rPr>
                <w:rFonts w:ascii="Calibri" w:eastAsia="Calibri" w:hAnsi="Calibri" w:cs="Calibri"/>
                <w:lang w:val="en-US"/>
              </w:rPr>
              <w:t xml:space="preserve"> audit by the </w:t>
            </w:r>
            <w:r w:rsidR="00305A1E">
              <w:rPr>
                <w:rFonts w:ascii="Calibri" w:eastAsia="Calibri" w:hAnsi="Calibri" w:cs="Calibri"/>
                <w:lang w:val="en-US"/>
              </w:rPr>
              <w:t>Water Company</w:t>
            </w:r>
            <w:r w:rsidR="006173D5" w:rsidRPr="4BDA3935">
              <w:rPr>
                <w:rFonts w:ascii="Calibri" w:eastAsia="Calibri" w:hAnsi="Calibri" w:cs="Calibri"/>
                <w:lang w:val="en-US"/>
              </w:rPr>
              <w:t xml:space="preserve"> </w:t>
            </w:r>
            <w:r w:rsidRPr="4BDA3935">
              <w:rPr>
                <w:rFonts w:ascii="Calibri" w:eastAsia="Calibri" w:hAnsi="Calibri" w:cs="Calibri"/>
                <w:lang w:val="en-US"/>
              </w:rPr>
              <w:t>at its discretion</w:t>
            </w:r>
            <w:r w:rsidR="006173D5">
              <w:rPr>
                <w:rFonts w:ascii="Calibri" w:eastAsia="Calibri" w:hAnsi="Calibri" w:cs="Calibri"/>
                <w:lang w:val="en-US"/>
              </w:rPr>
              <w:t xml:space="preserve"> </w:t>
            </w:r>
            <w:r w:rsidR="7783A163">
              <w:rPr>
                <w:rFonts w:ascii="Calibri" w:eastAsia="Calibri" w:hAnsi="Calibri" w:cs="Calibri"/>
                <w:lang w:val="en-US"/>
              </w:rPr>
              <w:t>or alternatively submit paperwork according to an Approved Plumbers Scheme.</w:t>
            </w:r>
          </w:p>
          <w:p w14:paraId="73AF3E96" w14:textId="133A43A5" w:rsidR="4BDA3935" w:rsidRDefault="4BDA3935" w:rsidP="00A56DF3">
            <w:pPr>
              <w:jc w:val="both"/>
              <w:rPr>
                <w:rFonts w:ascii="Calibri" w:eastAsia="Calibri" w:hAnsi="Calibri" w:cs="Calibri"/>
                <w:lang w:val="en-US"/>
              </w:rPr>
            </w:pPr>
          </w:p>
          <w:p w14:paraId="2C2667FA" w14:textId="4C5584F0" w:rsidR="4BDA3935" w:rsidRDefault="7783A163" w:rsidP="00A56DF3">
            <w:pPr>
              <w:jc w:val="both"/>
              <w:rPr>
                <w:rFonts w:ascii="Calibri" w:eastAsia="Calibri" w:hAnsi="Calibri" w:cs="Calibri"/>
                <w:lang w:val="en-US"/>
              </w:rPr>
            </w:pPr>
            <w:r>
              <w:rPr>
                <w:rFonts w:ascii="Calibri" w:eastAsia="Calibri" w:hAnsi="Calibri" w:cs="Calibri"/>
                <w:lang w:val="en-US"/>
              </w:rPr>
              <w:t>Water Company may use a Local Practice and issue plot reference information and costings at Stage 3.</w:t>
            </w:r>
          </w:p>
        </w:tc>
      </w:tr>
      <w:tr w:rsidR="7783A163" w14:paraId="5B9BB331" w14:textId="77777777" w:rsidTr="1A453F60">
        <w:tc>
          <w:tcPr>
            <w:tcW w:w="4111" w:type="dxa"/>
          </w:tcPr>
          <w:p w14:paraId="4612AEC0" w14:textId="0A9A5D01" w:rsidR="7783A163" w:rsidRDefault="7783A163" w:rsidP="00A56DF3">
            <w:pPr>
              <w:spacing w:line="259" w:lineRule="auto"/>
              <w:jc w:val="both"/>
            </w:pPr>
            <w:r w:rsidRPr="7783A163">
              <w:rPr>
                <w:rFonts w:ascii="Calibri" w:eastAsia="Calibri" w:hAnsi="Calibri" w:cs="Calibri"/>
              </w:rPr>
              <w:t>Once a Self-Laid Main has been connected (Stage 5) and Vested (Stage 6), the Service Pipe connections can be made following submission of all requisite information:</w:t>
            </w:r>
          </w:p>
          <w:p w14:paraId="153409B6" w14:textId="244F842E" w:rsidR="7783A163" w:rsidRDefault="7783A163" w:rsidP="00A56DF3">
            <w:pPr>
              <w:spacing w:line="259" w:lineRule="auto"/>
              <w:jc w:val="both"/>
              <w:rPr>
                <w:rFonts w:ascii="Calibri" w:eastAsia="Calibri" w:hAnsi="Calibri" w:cs="Calibri"/>
              </w:rPr>
            </w:pPr>
          </w:p>
          <w:p w14:paraId="6B0FB504" w14:textId="07439D3F" w:rsidR="7783A163" w:rsidRDefault="7783A163" w:rsidP="00A56DF3">
            <w:pPr>
              <w:pStyle w:val="ListParagraph"/>
              <w:numPr>
                <w:ilvl w:val="0"/>
                <w:numId w:val="1"/>
              </w:numPr>
              <w:spacing w:line="259" w:lineRule="auto"/>
              <w:jc w:val="both"/>
            </w:pPr>
            <w:r w:rsidRPr="7783A163">
              <w:rPr>
                <w:rFonts w:ascii="Calibri" w:eastAsia="Calibri" w:hAnsi="Calibri" w:cs="Calibri"/>
              </w:rPr>
              <w:t>All documentation and permissions relating to the Adoption of the Self-Laid Main in Stages 4 and 5.</w:t>
            </w:r>
          </w:p>
          <w:p w14:paraId="13831BF8" w14:textId="1027322D" w:rsidR="7783A163" w:rsidRDefault="7783A163" w:rsidP="00A56DF3">
            <w:pPr>
              <w:pStyle w:val="ListParagraph"/>
              <w:numPr>
                <w:ilvl w:val="0"/>
                <w:numId w:val="1"/>
              </w:numPr>
              <w:spacing w:line="259" w:lineRule="auto"/>
              <w:jc w:val="both"/>
            </w:pPr>
            <w:r w:rsidRPr="7783A163">
              <w:rPr>
                <w:rFonts w:ascii="Calibri" w:eastAsia="Calibri" w:hAnsi="Calibri" w:cs="Calibri"/>
              </w:rPr>
              <w:t>Postal addresses for all plots to be connected.</w:t>
            </w:r>
          </w:p>
          <w:p w14:paraId="472EBF64" w14:textId="1011D444" w:rsidR="7783A163" w:rsidRDefault="7783A163" w:rsidP="00A56DF3">
            <w:pPr>
              <w:pStyle w:val="ListParagraph"/>
              <w:numPr>
                <w:ilvl w:val="0"/>
                <w:numId w:val="1"/>
              </w:numPr>
              <w:spacing w:line="259" w:lineRule="auto"/>
              <w:jc w:val="both"/>
            </w:pPr>
            <w:r w:rsidRPr="7783A163">
              <w:rPr>
                <w:rFonts w:ascii="Calibri" w:eastAsia="Calibri" w:hAnsi="Calibri" w:cs="Calibri"/>
              </w:rPr>
              <w:t>Approved Plumbers Scheme certificate or Water Company Water Regulations inspection pass.</w:t>
            </w:r>
          </w:p>
          <w:p w14:paraId="43F25172" w14:textId="1F5DDA7E" w:rsidR="7783A163" w:rsidRDefault="7783A163" w:rsidP="00A56DF3">
            <w:pPr>
              <w:pStyle w:val="ListParagraph"/>
              <w:numPr>
                <w:ilvl w:val="0"/>
                <w:numId w:val="1"/>
              </w:numPr>
              <w:spacing w:line="259" w:lineRule="auto"/>
              <w:jc w:val="both"/>
            </w:pPr>
            <w:r w:rsidRPr="7783A163">
              <w:rPr>
                <w:rFonts w:ascii="Calibri" w:eastAsia="Calibri" w:hAnsi="Calibri" w:cs="Calibri"/>
              </w:rPr>
              <w:t>Notification of date of intent to connect Service Pipe via Weekly Whereabouts.</w:t>
            </w:r>
          </w:p>
          <w:p w14:paraId="59491763" w14:textId="40C83CDC" w:rsidR="7783A163" w:rsidRDefault="7783A163" w:rsidP="00A56DF3">
            <w:pPr>
              <w:pStyle w:val="ListParagraph"/>
              <w:numPr>
                <w:ilvl w:val="0"/>
                <w:numId w:val="1"/>
              </w:numPr>
              <w:spacing w:line="259" w:lineRule="auto"/>
              <w:jc w:val="both"/>
            </w:pPr>
            <w:r w:rsidRPr="7783A163">
              <w:rPr>
                <w:rFonts w:ascii="Calibri" w:eastAsia="Calibri" w:hAnsi="Calibri" w:cs="Calibri"/>
              </w:rPr>
              <w:t>Any associated fees (if applicable).</w:t>
            </w:r>
          </w:p>
        </w:tc>
        <w:tc>
          <w:tcPr>
            <w:tcW w:w="4110" w:type="dxa"/>
          </w:tcPr>
          <w:p w14:paraId="25B004D1" w14:textId="12908638" w:rsidR="7783A163" w:rsidRDefault="7783A163" w:rsidP="00A56DF3">
            <w:pPr>
              <w:jc w:val="both"/>
            </w:pPr>
          </w:p>
        </w:tc>
        <w:tc>
          <w:tcPr>
            <w:tcW w:w="4881" w:type="dxa"/>
          </w:tcPr>
          <w:p w14:paraId="0C04228F" w14:textId="302751AB" w:rsidR="7783A163" w:rsidRDefault="7783A163" w:rsidP="00A56DF3">
            <w:pPr>
              <w:jc w:val="both"/>
              <w:rPr>
                <w:rFonts w:ascii="Calibri" w:eastAsia="Calibri" w:hAnsi="Calibri" w:cs="Calibri"/>
              </w:rPr>
            </w:pPr>
            <w:r w:rsidRPr="7783A163">
              <w:rPr>
                <w:rFonts w:ascii="Calibri" w:eastAsia="Calibri" w:hAnsi="Calibri" w:cs="Calibri"/>
              </w:rPr>
              <w:t>Service Pipe connections can only be made to an Adopted Self-Laid Main or Existing Main, and for this reason the physical work to make Service Pipe connections will normally follow the issuing of notification of Final Connection and the subsequent Declaration of Vesting.  Where this is not possible (e.g. where an SLP plans to connect a Service Pipe on the same day as the Final Connection is made) then this should not hold up the works as the Water Main is considered to have vested as from the Final Connection Date and the MWAA provides that Service Pipes will Vest in the Water Company automatically.</w:t>
            </w:r>
          </w:p>
          <w:p w14:paraId="1A7DB2D4" w14:textId="37682FDF" w:rsidR="7783A163" w:rsidRDefault="7783A163" w:rsidP="00A56DF3">
            <w:pPr>
              <w:jc w:val="both"/>
              <w:rPr>
                <w:rFonts w:ascii="Calibri" w:eastAsia="Calibri" w:hAnsi="Calibri" w:cs="Calibri"/>
              </w:rPr>
            </w:pPr>
          </w:p>
          <w:p w14:paraId="40D5610A" w14:textId="5E20D295" w:rsidR="7783A163" w:rsidRDefault="7783A163" w:rsidP="00A56DF3">
            <w:pPr>
              <w:jc w:val="both"/>
            </w:pPr>
            <w:r w:rsidRPr="7783A163">
              <w:rPr>
                <w:rFonts w:ascii="Calibri" w:eastAsia="Calibri" w:hAnsi="Calibri" w:cs="Calibri"/>
              </w:rPr>
              <w:t>The SLP will make the Water Company aware of this intention via the Weekly Whereabouts.</w:t>
            </w:r>
          </w:p>
          <w:p w14:paraId="7B993A3C" w14:textId="2E90C401" w:rsidR="7783A163" w:rsidRDefault="7783A163" w:rsidP="00A56DF3">
            <w:pPr>
              <w:jc w:val="both"/>
              <w:rPr>
                <w:rFonts w:ascii="Calibri" w:eastAsia="Calibri" w:hAnsi="Calibri" w:cs="Calibri"/>
              </w:rPr>
            </w:pPr>
          </w:p>
          <w:p w14:paraId="1A975DFC" w14:textId="296D6AB2" w:rsidR="7783A163" w:rsidRDefault="7783A163" w:rsidP="00A56DF3">
            <w:pPr>
              <w:jc w:val="both"/>
              <w:rPr>
                <w:rFonts w:ascii="Calibri" w:eastAsia="Calibri" w:hAnsi="Calibri" w:cs="Calibri"/>
              </w:rPr>
            </w:pPr>
            <w:r w:rsidRPr="7783A163">
              <w:rPr>
                <w:rFonts w:ascii="Calibri" w:eastAsia="Calibri" w:hAnsi="Calibri" w:cs="Calibri"/>
              </w:rPr>
              <w:lastRenderedPageBreak/>
              <w:t>Fees may be applicable prior to or after making Service Pipe connections in accordance with the Water Company’s published Charging Arrangements.</w:t>
            </w:r>
          </w:p>
        </w:tc>
      </w:tr>
      <w:tr w:rsidR="4BDA3935" w14:paraId="62A731EB" w14:textId="77777777" w:rsidTr="1A453F60">
        <w:tc>
          <w:tcPr>
            <w:tcW w:w="4111" w:type="dxa"/>
          </w:tcPr>
          <w:p w14:paraId="348C8AB6" w14:textId="55084EC1" w:rsidR="4BDA3935" w:rsidRDefault="1A453F60" w:rsidP="00A56DF3">
            <w:pPr>
              <w:jc w:val="both"/>
            </w:pPr>
            <w:r>
              <w:lastRenderedPageBreak/>
              <w:t>SLP makes connection, fits meter and sends connection notification to Water Company with.</w:t>
            </w:r>
          </w:p>
          <w:p w14:paraId="2DF7E7B4" w14:textId="17150342" w:rsidR="006F4A88" w:rsidRPr="00671780" w:rsidRDefault="0017704F" w:rsidP="00A56DF3">
            <w:pPr>
              <w:jc w:val="both"/>
              <w:rPr>
                <w:rFonts w:cstheme="minorHAnsi"/>
              </w:rPr>
            </w:pPr>
            <w:r w:rsidRPr="00671780">
              <w:rPr>
                <w:rFonts w:cstheme="minorHAnsi"/>
              </w:rPr>
              <w:t>the meter serial number, meter size, meter location,</w:t>
            </w:r>
            <w:r w:rsidR="00FF191D" w:rsidRPr="00671780">
              <w:rPr>
                <w:rFonts w:cstheme="minorHAnsi"/>
              </w:rPr>
              <w:t xml:space="preserve"> current meter reading,</w:t>
            </w:r>
            <w:r w:rsidRPr="00671780">
              <w:rPr>
                <w:rFonts w:cstheme="minorHAnsi"/>
              </w:rPr>
              <w:t xml:space="preserve"> full postal address of the </w:t>
            </w:r>
            <w:r w:rsidR="00FF191D">
              <w:rPr>
                <w:rFonts w:cstheme="minorHAnsi"/>
              </w:rPr>
              <w:t>p</w:t>
            </w:r>
            <w:r w:rsidRPr="00671780">
              <w:rPr>
                <w:rFonts w:cstheme="minorHAnsi"/>
              </w:rPr>
              <w:t xml:space="preserve">remises served and, where it has the right to do so, the name and address of the owner and occupier where known and the date that that person became (or will become) the owner and/or occupier, together with any other information specified by the Water Company </w:t>
            </w:r>
          </w:p>
        </w:tc>
        <w:tc>
          <w:tcPr>
            <w:tcW w:w="4110" w:type="dxa"/>
          </w:tcPr>
          <w:p w14:paraId="65DE9015" w14:textId="020BB0E3" w:rsidR="4BDA3935" w:rsidRDefault="7783A163" w:rsidP="00A56DF3">
            <w:pPr>
              <w:jc w:val="both"/>
            </w:pPr>
            <w:r>
              <w:t>Issue invoice for any charges associated with Service Pipe connections.</w:t>
            </w:r>
          </w:p>
          <w:p w14:paraId="0267CEF9" w14:textId="084B546C" w:rsidR="4BDA3935" w:rsidRDefault="4BDA3935" w:rsidP="00A56DF3">
            <w:pPr>
              <w:jc w:val="both"/>
            </w:pPr>
          </w:p>
          <w:p w14:paraId="054FBE70" w14:textId="2A163774" w:rsidR="4BDA3935" w:rsidRDefault="7783A163" w:rsidP="00A56DF3">
            <w:pPr>
              <w:jc w:val="both"/>
            </w:pPr>
            <w:r>
              <w:t>Water Company verifies data received and arranges any follow-on meter validation</w:t>
            </w:r>
          </w:p>
          <w:p w14:paraId="4EE8F875" w14:textId="1AB34A8E" w:rsidR="4BDA3935" w:rsidRDefault="4BDA3935" w:rsidP="00A56DF3">
            <w:pPr>
              <w:jc w:val="both"/>
            </w:pPr>
          </w:p>
        </w:tc>
        <w:tc>
          <w:tcPr>
            <w:tcW w:w="4881" w:type="dxa"/>
          </w:tcPr>
          <w:p w14:paraId="49531A9C" w14:textId="6B560D14" w:rsidR="4BDA3935" w:rsidRDefault="7783A163" w:rsidP="00A56DF3">
            <w:pPr>
              <w:jc w:val="both"/>
            </w:pPr>
            <w:r>
              <w:t>LoS: S</w:t>
            </w:r>
            <w:r w:rsidR="00D838A5">
              <w:t xml:space="preserve">LPM </w:t>
            </w:r>
            <w:r>
              <w:t>7/2</w:t>
            </w:r>
          </w:p>
          <w:p w14:paraId="2459DA9E" w14:textId="7910E69C" w:rsidR="4BDA3935" w:rsidRDefault="4BDA3935" w:rsidP="00A56DF3">
            <w:pPr>
              <w:jc w:val="both"/>
            </w:pPr>
          </w:p>
          <w:p w14:paraId="6242521D" w14:textId="61D639AF" w:rsidR="4BDA3935" w:rsidRDefault="7783A163" w:rsidP="00A56DF3">
            <w:pPr>
              <w:jc w:val="both"/>
            </w:pPr>
            <w:r>
              <w:t>Non-household connections must be notified to the Water Company within 1 working day of connection due to Retail Market rules.</w:t>
            </w:r>
          </w:p>
          <w:p w14:paraId="5616B22A" w14:textId="4E484ADA" w:rsidR="4BDA3935" w:rsidRDefault="4BDA3935" w:rsidP="00A56DF3">
            <w:pPr>
              <w:jc w:val="both"/>
            </w:pPr>
          </w:p>
          <w:p w14:paraId="4298FAAB" w14:textId="1652E122" w:rsidR="4BDA3935" w:rsidRDefault="006173D5" w:rsidP="00A56DF3">
            <w:pPr>
              <w:jc w:val="both"/>
            </w:pPr>
            <w:r>
              <w:t xml:space="preserve">In accordance with </w:t>
            </w:r>
            <w:r w:rsidR="00305A1E">
              <w:t>Water Company</w:t>
            </w:r>
            <w:r>
              <w:t xml:space="preserve">’s published Design and Construction Specification and </w:t>
            </w:r>
            <w:r w:rsidR="00062665">
              <w:t>relevant</w:t>
            </w:r>
            <w:r>
              <w:t xml:space="preserve"> </w:t>
            </w:r>
            <w:r w:rsidR="7783A163">
              <w:t xml:space="preserve">Water Company </w:t>
            </w:r>
            <w:r>
              <w:t>forms</w:t>
            </w:r>
            <w:r w:rsidR="7783A163">
              <w:t xml:space="preserve"> published on its website</w:t>
            </w:r>
            <w:r>
              <w:t>.</w:t>
            </w:r>
          </w:p>
        </w:tc>
      </w:tr>
      <w:tr w:rsidR="7783A163" w14:paraId="5497FF8F" w14:textId="77777777" w:rsidTr="1A453F60">
        <w:tc>
          <w:tcPr>
            <w:tcW w:w="4111" w:type="dxa"/>
          </w:tcPr>
          <w:p w14:paraId="3BE853FB" w14:textId="1172328F" w:rsidR="7783A163" w:rsidRDefault="7783A163" w:rsidP="00A56DF3">
            <w:pPr>
              <w:jc w:val="both"/>
            </w:pPr>
            <w:r>
              <w:t>Request the Water Company fits meter if applicable.</w:t>
            </w:r>
          </w:p>
        </w:tc>
        <w:tc>
          <w:tcPr>
            <w:tcW w:w="4110" w:type="dxa"/>
          </w:tcPr>
          <w:p w14:paraId="29ED8480" w14:textId="45392B20" w:rsidR="7783A163" w:rsidRDefault="7783A163" w:rsidP="00A56DF3">
            <w:pPr>
              <w:jc w:val="both"/>
            </w:pPr>
            <w:r>
              <w:t>Attend Site to fit meters as requested.</w:t>
            </w:r>
          </w:p>
        </w:tc>
        <w:tc>
          <w:tcPr>
            <w:tcW w:w="4881" w:type="dxa"/>
          </w:tcPr>
          <w:p w14:paraId="05B49D41" w14:textId="596758DD" w:rsidR="7783A163" w:rsidRDefault="7783A163" w:rsidP="00A56DF3">
            <w:pPr>
              <w:jc w:val="both"/>
            </w:pPr>
            <w:r>
              <w:t>LoS: S</w:t>
            </w:r>
            <w:r w:rsidR="00D838A5">
              <w:t xml:space="preserve">LPM </w:t>
            </w:r>
            <w:r>
              <w:t>7/3</w:t>
            </w:r>
          </w:p>
          <w:p w14:paraId="1DB81072" w14:textId="2111A6E0" w:rsidR="7783A163" w:rsidRDefault="7783A163" w:rsidP="00A56DF3">
            <w:pPr>
              <w:jc w:val="both"/>
            </w:pPr>
          </w:p>
          <w:p w14:paraId="23DCE43D" w14:textId="48F896CB" w:rsidR="7783A163" w:rsidRDefault="7783A163" w:rsidP="00A56DF3">
            <w:pPr>
              <w:jc w:val="both"/>
            </w:pPr>
            <w:r>
              <w:t>The split of work should be agreed during Stage 2</w:t>
            </w:r>
          </w:p>
        </w:tc>
      </w:tr>
      <w:tr w:rsidR="00062665" w14:paraId="469FD96D" w14:textId="77777777" w:rsidTr="1A453F60">
        <w:tc>
          <w:tcPr>
            <w:tcW w:w="4111" w:type="dxa"/>
          </w:tcPr>
          <w:p w14:paraId="26A3C80C" w14:textId="772B2711" w:rsidR="00062665" w:rsidRDefault="004B3DB9" w:rsidP="00A56DF3">
            <w:pPr>
              <w:jc w:val="both"/>
            </w:pPr>
            <w:r>
              <w:t>Make</w:t>
            </w:r>
            <w:r w:rsidR="7783A163">
              <w:t xml:space="preserve"> payment within required period.</w:t>
            </w:r>
          </w:p>
        </w:tc>
        <w:tc>
          <w:tcPr>
            <w:tcW w:w="4110" w:type="dxa"/>
          </w:tcPr>
          <w:p w14:paraId="5583EA12" w14:textId="415AAB46" w:rsidR="00062665" w:rsidRDefault="00062665" w:rsidP="00A56DF3">
            <w:pPr>
              <w:jc w:val="both"/>
            </w:pPr>
          </w:p>
        </w:tc>
        <w:tc>
          <w:tcPr>
            <w:tcW w:w="4881" w:type="dxa"/>
          </w:tcPr>
          <w:p w14:paraId="3419243E" w14:textId="1A019027" w:rsidR="00062665" w:rsidRDefault="00062665" w:rsidP="00A56DF3">
            <w:pPr>
              <w:jc w:val="both"/>
            </w:pPr>
            <w:r>
              <w:t xml:space="preserve">In accordance with </w:t>
            </w:r>
            <w:r w:rsidR="00305A1E">
              <w:t>Water Company</w:t>
            </w:r>
            <w:r>
              <w:t>’s published Charging Arrangements.</w:t>
            </w:r>
          </w:p>
        </w:tc>
      </w:tr>
    </w:tbl>
    <w:p w14:paraId="1B08588E" w14:textId="413BDB2F" w:rsidR="7783A163" w:rsidRDefault="7783A163"/>
    <w:p w14:paraId="52BF7E3C" w14:textId="259103E5" w:rsidR="4BDA3935" w:rsidRDefault="4BDA3935" w:rsidP="4BDA3935"/>
    <w:sectPr w:rsidR="4BDA3935" w:rsidSect="007D4EFD">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1497E" w14:textId="77777777" w:rsidR="004673D2" w:rsidRDefault="004673D2">
      <w:pPr>
        <w:spacing w:after="0" w:line="240" w:lineRule="auto"/>
      </w:pPr>
      <w:r>
        <w:separator/>
      </w:r>
    </w:p>
  </w:endnote>
  <w:endnote w:type="continuationSeparator" w:id="0">
    <w:p w14:paraId="699FF2D4" w14:textId="77777777" w:rsidR="004673D2" w:rsidRDefault="004673D2">
      <w:pPr>
        <w:spacing w:after="0" w:line="240" w:lineRule="auto"/>
      </w:pPr>
      <w:r>
        <w:continuationSeparator/>
      </w:r>
    </w:p>
  </w:endnote>
  <w:endnote w:type="continuationNotice" w:id="1">
    <w:p w14:paraId="3009DDB6" w14:textId="77777777" w:rsidR="004673D2" w:rsidRDefault="00467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443E" w14:textId="3E446E14" w:rsidR="00C72B78" w:rsidRPr="00796E0B" w:rsidRDefault="00C72B78">
    <w:pPr>
      <w:pStyle w:val="Footer"/>
      <w:jc w:val="right"/>
      <w:rPr>
        <w:rFonts w:ascii="Arial" w:hAnsi="Arial" w:cs="Arial"/>
      </w:rPr>
    </w:pPr>
    <w:r>
      <w:rPr>
        <w:rFonts w:ascii="Arial" w:hAnsi="Arial" w:cs="Arial"/>
      </w:rPr>
      <w:t xml:space="preserve">© Water UK </w:t>
    </w:r>
    <w:r w:rsidR="00EC1521">
      <w:rPr>
        <w:rFonts w:ascii="Arial" w:hAnsi="Arial" w:cs="Arial"/>
      </w:rPr>
      <w:t xml:space="preserve"> </w:t>
    </w:r>
    <w:r w:rsidR="005B66B7">
      <w:rPr>
        <w:rFonts w:ascii="Arial" w:hAnsi="Arial" w:cs="Arial"/>
      </w:rPr>
      <w:t>0309</w:t>
    </w:r>
    <w:r w:rsidR="00554B59">
      <w:rPr>
        <w:rFonts w:ascii="Arial" w:hAnsi="Arial" w:cs="Arial"/>
      </w:rPr>
      <w:t>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96E0B">
      <w:rPr>
        <w:rFonts w:ascii="Arial" w:hAnsi="Arial" w:cs="Arial"/>
      </w:rPr>
      <w:t xml:space="preserve">Appendix E - </w:t>
    </w:r>
    <w:sdt>
      <w:sdtPr>
        <w:rPr>
          <w:rFonts w:ascii="Arial" w:hAnsi="Arial" w:cs="Arial"/>
        </w:rPr>
        <w:id w:val="-390346769"/>
        <w:docPartObj>
          <w:docPartGallery w:val="Page Numbers (Bottom of Page)"/>
          <w:docPartUnique/>
        </w:docPartObj>
      </w:sdtPr>
      <w:sdtEndPr>
        <w:rPr>
          <w:noProof/>
        </w:rPr>
      </w:sdtEndPr>
      <w:sdtContent>
        <w:r w:rsidRPr="00796E0B">
          <w:rPr>
            <w:rFonts w:ascii="Arial" w:hAnsi="Arial" w:cs="Arial"/>
          </w:rPr>
          <w:fldChar w:fldCharType="begin"/>
        </w:r>
        <w:r w:rsidRPr="00796E0B">
          <w:rPr>
            <w:rFonts w:ascii="Arial" w:hAnsi="Arial" w:cs="Arial"/>
          </w:rPr>
          <w:instrText xml:space="preserve"> PAGE   \* MERGEFORMAT </w:instrText>
        </w:r>
        <w:r w:rsidRPr="00796E0B">
          <w:rPr>
            <w:rFonts w:ascii="Arial" w:hAnsi="Arial" w:cs="Arial"/>
          </w:rPr>
          <w:fldChar w:fldCharType="separate"/>
        </w:r>
        <w:r w:rsidR="00137DCD">
          <w:rPr>
            <w:rFonts w:ascii="Arial" w:hAnsi="Arial" w:cs="Arial"/>
            <w:noProof/>
          </w:rPr>
          <w:t>22</w:t>
        </w:r>
        <w:r w:rsidRPr="00796E0B">
          <w:rPr>
            <w:rFonts w:ascii="Arial" w:hAnsi="Arial" w:cs="Arial"/>
            <w:noProof/>
          </w:rPr>
          <w:fldChar w:fldCharType="end"/>
        </w:r>
      </w:sdtContent>
    </w:sdt>
  </w:p>
  <w:p w14:paraId="624A562A" w14:textId="44CDC8CC" w:rsidR="00C72B78" w:rsidRDefault="00C72B78" w:rsidP="2B41A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AD3B" w14:textId="77777777" w:rsidR="004673D2" w:rsidRDefault="004673D2">
      <w:pPr>
        <w:spacing w:after="0" w:line="240" w:lineRule="auto"/>
      </w:pPr>
      <w:r>
        <w:separator/>
      </w:r>
    </w:p>
  </w:footnote>
  <w:footnote w:type="continuationSeparator" w:id="0">
    <w:p w14:paraId="065E9FAA" w14:textId="77777777" w:rsidR="004673D2" w:rsidRDefault="004673D2">
      <w:pPr>
        <w:spacing w:after="0" w:line="240" w:lineRule="auto"/>
      </w:pPr>
      <w:r>
        <w:continuationSeparator/>
      </w:r>
    </w:p>
  </w:footnote>
  <w:footnote w:type="continuationNotice" w:id="1">
    <w:p w14:paraId="1D5BD5F9" w14:textId="77777777" w:rsidR="004673D2" w:rsidRDefault="00467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C72B78" w14:paraId="55FBCEBB" w14:textId="77777777" w:rsidTr="2B41AFE1">
      <w:tc>
        <w:tcPr>
          <w:tcW w:w="3009" w:type="dxa"/>
        </w:tcPr>
        <w:p w14:paraId="5A3853D8" w14:textId="6BA09D04" w:rsidR="00C72B78" w:rsidRDefault="00C72B78" w:rsidP="2B41AFE1">
          <w:pPr>
            <w:pStyle w:val="Header"/>
            <w:ind w:left="-115"/>
          </w:pPr>
        </w:p>
      </w:tc>
      <w:tc>
        <w:tcPr>
          <w:tcW w:w="3009" w:type="dxa"/>
        </w:tcPr>
        <w:p w14:paraId="54578A42" w14:textId="3345C3E4" w:rsidR="00C72B78" w:rsidRDefault="00C72B78" w:rsidP="2B41AFE1">
          <w:pPr>
            <w:pStyle w:val="Header"/>
            <w:jc w:val="center"/>
          </w:pPr>
        </w:p>
      </w:tc>
      <w:tc>
        <w:tcPr>
          <w:tcW w:w="3009" w:type="dxa"/>
        </w:tcPr>
        <w:p w14:paraId="34838781" w14:textId="7A812CE9" w:rsidR="00C72B78" w:rsidRDefault="00C72B78" w:rsidP="2B41AFE1">
          <w:pPr>
            <w:pStyle w:val="Header"/>
            <w:ind w:right="-115"/>
            <w:jc w:val="right"/>
          </w:pPr>
        </w:p>
      </w:tc>
    </w:tr>
  </w:tbl>
  <w:p w14:paraId="70D22118" w14:textId="3B7072B3" w:rsidR="00C72B78" w:rsidRDefault="00C72B78" w:rsidP="2B41A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C46"/>
    <w:multiLevelType w:val="hybridMultilevel"/>
    <w:tmpl w:val="E29CFA94"/>
    <w:lvl w:ilvl="0" w:tplc="8C1EFFDA">
      <w:start w:val="1"/>
      <w:numFmt w:val="decimal"/>
      <w:pStyle w:val="Tablecwnumbering"/>
      <w:lvlText w:val="%1."/>
      <w:lvlJc w:val="left"/>
      <w:pPr>
        <w:ind w:left="720" w:hanging="360"/>
      </w:pPr>
      <w:rPr>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84F"/>
    <w:multiLevelType w:val="hybridMultilevel"/>
    <w:tmpl w:val="60E22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A4708"/>
    <w:multiLevelType w:val="hybridMultilevel"/>
    <w:tmpl w:val="60F2A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83E3F"/>
    <w:multiLevelType w:val="hybridMultilevel"/>
    <w:tmpl w:val="916A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32141"/>
    <w:multiLevelType w:val="hybridMultilevel"/>
    <w:tmpl w:val="0900B528"/>
    <w:lvl w:ilvl="0" w:tplc="4232D61A">
      <w:start w:val="1"/>
      <w:numFmt w:val="decimal"/>
      <w:lvlText w:val="%1."/>
      <w:lvlJc w:val="left"/>
      <w:pPr>
        <w:ind w:left="720" w:hanging="360"/>
      </w:pPr>
    </w:lvl>
    <w:lvl w:ilvl="1" w:tplc="2CFA0010">
      <w:start w:val="1"/>
      <w:numFmt w:val="lowerLetter"/>
      <w:lvlText w:val="%2."/>
      <w:lvlJc w:val="left"/>
      <w:pPr>
        <w:ind w:left="1440" w:hanging="360"/>
      </w:pPr>
    </w:lvl>
    <w:lvl w:ilvl="2" w:tplc="CBBEF710">
      <w:start w:val="1"/>
      <w:numFmt w:val="lowerRoman"/>
      <w:lvlText w:val="%3."/>
      <w:lvlJc w:val="right"/>
      <w:pPr>
        <w:ind w:left="2160" w:hanging="180"/>
      </w:pPr>
    </w:lvl>
    <w:lvl w:ilvl="3" w:tplc="D2BAC9EA">
      <w:start w:val="1"/>
      <w:numFmt w:val="decimal"/>
      <w:lvlText w:val="%4."/>
      <w:lvlJc w:val="left"/>
      <w:pPr>
        <w:ind w:left="2880" w:hanging="360"/>
      </w:pPr>
    </w:lvl>
    <w:lvl w:ilvl="4" w:tplc="ADE48E88">
      <w:start w:val="1"/>
      <w:numFmt w:val="lowerLetter"/>
      <w:lvlText w:val="%5."/>
      <w:lvlJc w:val="left"/>
      <w:pPr>
        <w:ind w:left="3600" w:hanging="360"/>
      </w:pPr>
    </w:lvl>
    <w:lvl w:ilvl="5" w:tplc="8F7E4C7E">
      <w:start w:val="1"/>
      <w:numFmt w:val="lowerRoman"/>
      <w:lvlText w:val="%6."/>
      <w:lvlJc w:val="right"/>
      <w:pPr>
        <w:ind w:left="4320" w:hanging="180"/>
      </w:pPr>
    </w:lvl>
    <w:lvl w:ilvl="6" w:tplc="E0407886">
      <w:start w:val="1"/>
      <w:numFmt w:val="decimal"/>
      <w:lvlText w:val="%7."/>
      <w:lvlJc w:val="left"/>
      <w:pPr>
        <w:ind w:left="5040" w:hanging="360"/>
      </w:pPr>
    </w:lvl>
    <w:lvl w:ilvl="7" w:tplc="2752C178">
      <w:start w:val="1"/>
      <w:numFmt w:val="lowerLetter"/>
      <w:lvlText w:val="%8."/>
      <w:lvlJc w:val="left"/>
      <w:pPr>
        <w:ind w:left="5760" w:hanging="360"/>
      </w:pPr>
    </w:lvl>
    <w:lvl w:ilvl="8" w:tplc="AA982298">
      <w:start w:val="1"/>
      <w:numFmt w:val="lowerRoman"/>
      <w:lvlText w:val="%9."/>
      <w:lvlJc w:val="right"/>
      <w:pPr>
        <w:ind w:left="6480" w:hanging="180"/>
      </w:pPr>
    </w:lvl>
  </w:abstractNum>
  <w:abstractNum w:abstractNumId="5" w15:restartNumberingAfterBreak="0">
    <w:nsid w:val="29AA10EA"/>
    <w:multiLevelType w:val="hybridMultilevel"/>
    <w:tmpl w:val="532E6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4760A"/>
    <w:multiLevelType w:val="hybridMultilevel"/>
    <w:tmpl w:val="B66251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B19BF"/>
    <w:multiLevelType w:val="hybridMultilevel"/>
    <w:tmpl w:val="F3C0A6CA"/>
    <w:lvl w:ilvl="0" w:tplc="0EA652C0">
      <w:start w:val="1"/>
      <w:numFmt w:val="decimal"/>
      <w:lvlText w:val="%1."/>
      <w:lvlJc w:val="left"/>
      <w:pPr>
        <w:ind w:left="720" w:hanging="360"/>
      </w:pPr>
    </w:lvl>
    <w:lvl w:ilvl="1" w:tplc="139E0822">
      <w:start w:val="1"/>
      <w:numFmt w:val="lowerLetter"/>
      <w:lvlText w:val="%2."/>
      <w:lvlJc w:val="left"/>
      <w:pPr>
        <w:ind w:left="1440" w:hanging="360"/>
      </w:pPr>
    </w:lvl>
    <w:lvl w:ilvl="2" w:tplc="7CF4FB00">
      <w:start w:val="1"/>
      <w:numFmt w:val="lowerRoman"/>
      <w:lvlText w:val="%3."/>
      <w:lvlJc w:val="right"/>
      <w:pPr>
        <w:ind w:left="2160" w:hanging="180"/>
      </w:pPr>
    </w:lvl>
    <w:lvl w:ilvl="3" w:tplc="CAC8D58A">
      <w:start w:val="1"/>
      <w:numFmt w:val="decimal"/>
      <w:lvlText w:val="%4."/>
      <w:lvlJc w:val="left"/>
      <w:pPr>
        <w:ind w:left="2880" w:hanging="360"/>
      </w:pPr>
    </w:lvl>
    <w:lvl w:ilvl="4" w:tplc="90EEA36C">
      <w:start w:val="1"/>
      <w:numFmt w:val="lowerLetter"/>
      <w:lvlText w:val="%5."/>
      <w:lvlJc w:val="left"/>
      <w:pPr>
        <w:ind w:left="3600" w:hanging="360"/>
      </w:pPr>
    </w:lvl>
    <w:lvl w:ilvl="5" w:tplc="D4BE3A34">
      <w:start w:val="1"/>
      <w:numFmt w:val="lowerRoman"/>
      <w:lvlText w:val="%6."/>
      <w:lvlJc w:val="right"/>
      <w:pPr>
        <w:ind w:left="4320" w:hanging="180"/>
      </w:pPr>
    </w:lvl>
    <w:lvl w:ilvl="6" w:tplc="3A58C634">
      <w:start w:val="1"/>
      <w:numFmt w:val="decimal"/>
      <w:lvlText w:val="%7."/>
      <w:lvlJc w:val="left"/>
      <w:pPr>
        <w:ind w:left="5040" w:hanging="360"/>
      </w:pPr>
    </w:lvl>
    <w:lvl w:ilvl="7" w:tplc="59C2ECBC">
      <w:start w:val="1"/>
      <w:numFmt w:val="lowerLetter"/>
      <w:lvlText w:val="%8."/>
      <w:lvlJc w:val="left"/>
      <w:pPr>
        <w:ind w:left="5760" w:hanging="360"/>
      </w:pPr>
    </w:lvl>
    <w:lvl w:ilvl="8" w:tplc="91DC4CA2">
      <w:start w:val="1"/>
      <w:numFmt w:val="lowerRoman"/>
      <w:lvlText w:val="%9."/>
      <w:lvlJc w:val="right"/>
      <w:pPr>
        <w:ind w:left="6480" w:hanging="180"/>
      </w:pPr>
    </w:lvl>
  </w:abstractNum>
  <w:abstractNum w:abstractNumId="8" w15:restartNumberingAfterBreak="0">
    <w:nsid w:val="3EB61398"/>
    <w:multiLevelType w:val="hybridMultilevel"/>
    <w:tmpl w:val="C714D1C6"/>
    <w:lvl w:ilvl="0" w:tplc="18EA0ECE">
      <w:start w:val="1"/>
      <w:numFmt w:val="decimal"/>
      <w:lvlText w:val="%1."/>
      <w:lvlJc w:val="left"/>
      <w:pPr>
        <w:ind w:left="720" w:hanging="360"/>
      </w:pPr>
    </w:lvl>
    <w:lvl w:ilvl="1" w:tplc="662ABFC2">
      <w:start w:val="1"/>
      <w:numFmt w:val="bullet"/>
      <w:lvlText w:val="o"/>
      <w:lvlJc w:val="left"/>
      <w:pPr>
        <w:ind w:left="1440" w:hanging="360"/>
      </w:pPr>
      <w:rPr>
        <w:rFonts w:ascii="Courier New" w:hAnsi="Courier New" w:hint="default"/>
      </w:rPr>
    </w:lvl>
    <w:lvl w:ilvl="2" w:tplc="E56281D4">
      <w:start w:val="1"/>
      <w:numFmt w:val="bullet"/>
      <w:lvlText w:val=""/>
      <w:lvlJc w:val="left"/>
      <w:pPr>
        <w:ind w:left="2160" w:hanging="360"/>
      </w:pPr>
      <w:rPr>
        <w:rFonts w:ascii="Wingdings" w:hAnsi="Wingdings" w:hint="default"/>
      </w:rPr>
    </w:lvl>
    <w:lvl w:ilvl="3" w:tplc="3CE46FE8">
      <w:start w:val="1"/>
      <w:numFmt w:val="bullet"/>
      <w:lvlText w:val=""/>
      <w:lvlJc w:val="left"/>
      <w:pPr>
        <w:ind w:left="2880" w:hanging="360"/>
      </w:pPr>
      <w:rPr>
        <w:rFonts w:ascii="Symbol" w:hAnsi="Symbol" w:hint="default"/>
      </w:rPr>
    </w:lvl>
    <w:lvl w:ilvl="4" w:tplc="998631A6">
      <w:start w:val="1"/>
      <w:numFmt w:val="bullet"/>
      <w:lvlText w:val="o"/>
      <w:lvlJc w:val="left"/>
      <w:pPr>
        <w:ind w:left="3600" w:hanging="360"/>
      </w:pPr>
      <w:rPr>
        <w:rFonts w:ascii="Courier New" w:hAnsi="Courier New" w:hint="default"/>
      </w:rPr>
    </w:lvl>
    <w:lvl w:ilvl="5" w:tplc="0786203A">
      <w:start w:val="1"/>
      <w:numFmt w:val="bullet"/>
      <w:lvlText w:val=""/>
      <w:lvlJc w:val="left"/>
      <w:pPr>
        <w:ind w:left="4320" w:hanging="360"/>
      </w:pPr>
      <w:rPr>
        <w:rFonts w:ascii="Wingdings" w:hAnsi="Wingdings" w:hint="default"/>
      </w:rPr>
    </w:lvl>
    <w:lvl w:ilvl="6" w:tplc="B9F0B5A2">
      <w:start w:val="1"/>
      <w:numFmt w:val="bullet"/>
      <w:lvlText w:val=""/>
      <w:lvlJc w:val="left"/>
      <w:pPr>
        <w:ind w:left="5040" w:hanging="360"/>
      </w:pPr>
      <w:rPr>
        <w:rFonts w:ascii="Symbol" w:hAnsi="Symbol" w:hint="default"/>
      </w:rPr>
    </w:lvl>
    <w:lvl w:ilvl="7" w:tplc="88640578">
      <w:start w:val="1"/>
      <w:numFmt w:val="bullet"/>
      <w:lvlText w:val="o"/>
      <w:lvlJc w:val="left"/>
      <w:pPr>
        <w:ind w:left="5760" w:hanging="360"/>
      </w:pPr>
      <w:rPr>
        <w:rFonts w:ascii="Courier New" w:hAnsi="Courier New" w:hint="default"/>
      </w:rPr>
    </w:lvl>
    <w:lvl w:ilvl="8" w:tplc="230A781E">
      <w:start w:val="1"/>
      <w:numFmt w:val="bullet"/>
      <w:lvlText w:val=""/>
      <w:lvlJc w:val="left"/>
      <w:pPr>
        <w:ind w:left="6480" w:hanging="360"/>
      </w:pPr>
      <w:rPr>
        <w:rFonts w:ascii="Wingdings" w:hAnsi="Wingdings" w:hint="default"/>
      </w:rPr>
    </w:lvl>
  </w:abstractNum>
  <w:abstractNum w:abstractNumId="9" w15:restartNumberingAfterBreak="0">
    <w:nsid w:val="401A6205"/>
    <w:multiLevelType w:val="hybridMultilevel"/>
    <w:tmpl w:val="C714D1C6"/>
    <w:lvl w:ilvl="0" w:tplc="18EA0ECE">
      <w:start w:val="1"/>
      <w:numFmt w:val="decimal"/>
      <w:lvlText w:val="%1."/>
      <w:lvlJc w:val="left"/>
      <w:pPr>
        <w:ind w:left="720" w:hanging="360"/>
      </w:pPr>
    </w:lvl>
    <w:lvl w:ilvl="1" w:tplc="662ABFC2">
      <w:start w:val="1"/>
      <w:numFmt w:val="bullet"/>
      <w:lvlText w:val="o"/>
      <w:lvlJc w:val="left"/>
      <w:pPr>
        <w:ind w:left="1440" w:hanging="360"/>
      </w:pPr>
      <w:rPr>
        <w:rFonts w:ascii="Courier New" w:hAnsi="Courier New" w:hint="default"/>
      </w:rPr>
    </w:lvl>
    <w:lvl w:ilvl="2" w:tplc="E56281D4">
      <w:start w:val="1"/>
      <w:numFmt w:val="bullet"/>
      <w:lvlText w:val=""/>
      <w:lvlJc w:val="left"/>
      <w:pPr>
        <w:ind w:left="2160" w:hanging="360"/>
      </w:pPr>
      <w:rPr>
        <w:rFonts w:ascii="Wingdings" w:hAnsi="Wingdings" w:hint="default"/>
      </w:rPr>
    </w:lvl>
    <w:lvl w:ilvl="3" w:tplc="3CE46FE8">
      <w:start w:val="1"/>
      <w:numFmt w:val="bullet"/>
      <w:lvlText w:val=""/>
      <w:lvlJc w:val="left"/>
      <w:pPr>
        <w:ind w:left="2880" w:hanging="360"/>
      </w:pPr>
      <w:rPr>
        <w:rFonts w:ascii="Symbol" w:hAnsi="Symbol" w:hint="default"/>
      </w:rPr>
    </w:lvl>
    <w:lvl w:ilvl="4" w:tplc="998631A6">
      <w:start w:val="1"/>
      <w:numFmt w:val="bullet"/>
      <w:lvlText w:val="o"/>
      <w:lvlJc w:val="left"/>
      <w:pPr>
        <w:ind w:left="3600" w:hanging="360"/>
      </w:pPr>
      <w:rPr>
        <w:rFonts w:ascii="Courier New" w:hAnsi="Courier New" w:hint="default"/>
      </w:rPr>
    </w:lvl>
    <w:lvl w:ilvl="5" w:tplc="0786203A">
      <w:start w:val="1"/>
      <w:numFmt w:val="bullet"/>
      <w:lvlText w:val=""/>
      <w:lvlJc w:val="left"/>
      <w:pPr>
        <w:ind w:left="4320" w:hanging="360"/>
      </w:pPr>
      <w:rPr>
        <w:rFonts w:ascii="Wingdings" w:hAnsi="Wingdings" w:hint="default"/>
      </w:rPr>
    </w:lvl>
    <w:lvl w:ilvl="6" w:tplc="B9F0B5A2">
      <w:start w:val="1"/>
      <w:numFmt w:val="bullet"/>
      <w:lvlText w:val=""/>
      <w:lvlJc w:val="left"/>
      <w:pPr>
        <w:ind w:left="5040" w:hanging="360"/>
      </w:pPr>
      <w:rPr>
        <w:rFonts w:ascii="Symbol" w:hAnsi="Symbol" w:hint="default"/>
      </w:rPr>
    </w:lvl>
    <w:lvl w:ilvl="7" w:tplc="88640578">
      <w:start w:val="1"/>
      <w:numFmt w:val="bullet"/>
      <w:lvlText w:val="o"/>
      <w:lvlJc w:val="left"/>
      <w:pPr>
        <w:ind w:left="5760" w:hanging="360"/>
      </w:pPr>
      <w:rPr>
        <w:rFonts w:ascii="Courier New" w:hAnsi="Courier New" w:hint="default"/>
      </w:rPr>
    </w:lvl>
    <w:lvl w:ilvl="8" w:tplc="230A781E">
      <w:start w:val="1"/>
      <w:numFmt w:val="bullet"/>
      <w:lvlText w:val=""/>
      <w:lvlJc w:val="left"/>
      <w:pPr>
        <w:ind w:left="6480" w:hanging="360"/>
      </w:pPr>
      <w:rPr>
        <w:rFonts w:ascii="Wingdings" w:hAnsi="Wingdings" w:hint="default"/>
      </w:rPr>
    </w:lvl>
  </w:abstractNum>
  <w:abstractNum w:abstractNumId="10" w15:restartNumberingAfterBreak="0">
    <w:nsid w:val="473E5457"/>
    <w:multiLevelType w:val="hybridMultilevel"/>
    <w:tmpl w:val="EE96AF7E"/>
    <w:lvl w:ilvl="0" w:tplc="CB0C20F4">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633326"/>
    <w:multiLevelType w:val="hybridMultilevel"/>
    <w:tmpl w:val="D03C0920"/>
    <w:lvl w:ilvl="0" w:tplc="863AC6F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10"/>
    <w:lvlOverride w:ilvl="0">
      <w:startOverride w:val="1"/>
    </w:lvlOverride>
  </w:num>
  <w:num w:numId="6">
    <w:abstractNumId w:val="0"/>
  </w:num>
  <w:num w:numId="7">
    <w:abstractNumId w:val="2"/>
  </w:num>
  <w:num w:numId="8">
    <w:abstractNumId w:val="0"/>
    <w:lvlOverride w:ilvl="0">
      <w:startOverride w:val="1"/>
    </w:lvlOverride>
  </w:num>
  <w:num w:numId="9">
    <w:abstractNumId w:val="11"/>
  </w:num>
  <w:num w:numId="10">
    <w:abstractNumId w:val="0"/>
    <w:lvlOverride w:ilvl="0">
      <w:startOverride w:val="1"/>
    </w:lvlOverride>
  </w:num>
  <w:num w:numId="11">
    <w:abstractNumId w:val="6"/>
  </w:num>
  <w:num w:numId="12">
    <w:abstractNumId w:val="1"/>
  </w:num>
  <w:num w:numId="13">
    <w:abstractNumId w:val="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87"/>
    <w:rsid w:val="00001411"/>
    <w:rsid w:val="0000788A"/>
    <w:rsid w:val="00010FDF"/>
    <w:rsid w:val="000150A7"/>
    <w:rsid w:val="0001676C"/>
    <w:rsid w:val="000175BA"/>
    <w:rsid w:val="00017726"/>
    <w:rsid w:val="000225A5"/>
    <w:rsid w:val="0002401E"/>
    <w:rsid w:val="00037E4E"/>
    <w:rsid w:val="0004521B"/>
    <w:rsid w:val="0005254D"/>
    <w:rsid w:val="00053E9D"/>
    <w:rsid w:val="0005425A"/>
    <w:rsid w:val="00062665"/>
    <w:rsid w:val="00063239"/>
    <w:rsid w:val="000643E5"/>
    <w:rsid w:val="00065DD5"/>
    <w:rsid w:val="0006759A"/>
    <w:rsid w:val="000677C5"/>
    <w:rsid w:val="0007059F"/>
    <w:rsid w:val="00071D33"/>
    <w:rsid w:val="00074D78"/>
    <w:rsid w:val="000819B8"/>
    <w:rsid w:val="00084E80"/>
    <w:rsid w:val="000858FC"/>
    <w:rsid w:val="00086849"/>
    <w:rsid w:val="0009582F"/>
    <w:rsid w:val="000A040A"/>
    <w:rsid w:val="000A0D55"/>
    <w:rsid w:val="000A3B62"/>
    <w:rsid w:val="000B0393"/>
    <w:rsid w:val="000B52DB"/>
    <w:rsid w:val="000B692B"/>
    <w:rsid w:val="000C1FF4"/>
    <w:rsid w:val="000E0809"/>
    <w:rsid w:val="000E5356"/>
    <w:rsid w:val="000E5535"/>
    <w:rsid w:val="000E6131"/>
    <w:rsid w:val="000F5E20"/>
    <w:rsid w:val="00102A35"/>
    <w:rsid w:val="001137B1"/>
    <w:rsid w:val="00125EF2"/>
    <w:rsid w:val="0013085C"/>
    <w:rsid w:val="00136A74"/>
    <w:rsid w:val="00137DCD"/>
    <w:rsid w:val="00141703"/>
    <w:rsid w:val="00152680"/>
    <w:rsid w:val="00155C18"/>
    <w:rsid w:val="00156633"/>
    <w:rsid w:val="00157BFB"/>
    <w:rsid w:val="00161593"/>
    <w:rsid w:val="00167CF5"/>
    <w:rsid w:val="001718E0"/>
    <w:rsid w:val="00171C14"/>
    <w:rsid w:val="0017704F"/>
    <w:rsid w:val="00190D67"/>
    <w:rsid w:val="00197E6B"/>
    <w:rsid w:val="001A3C64"/>
    <w:rsid w:val="001B45DB"/>
    <w:rsid w:val="001B5D89"/>
    <w:rsid w:val="001B6885"/>
    <w:rsid w:val="001C1057"/>
    <w:rsid w:val="001C5693"/>
    <w:rsid w:val="001C5FA7"/>
    <w:rsid w:val="001C6021"/>
    <w:rsid w:val="001D61A7"/>
    <w:rsid w:val="001D7AC3"/>
    <w:rsid w:val="001E2A05"/>
    <w:rsid w:val="001E52CD"/>
    <w:rsid w:val="001E6BCF"/>
    <w:rsid w:val="001F16F7"/>
    <w:rsid w:val="00201022"/>
    <w:rsid w:val="00210EFB"/>
    <w:rsid w:val="00211486"/>
    <w:rsid w:val="00214A04"/>
    <w:rsid w:val="00221571"/>
    <w:rsid w:val="00222328"/>
    <w:rsid w:val="002234A8"/>
    <w:rsid w:val="00225402"/>
    <w:rsid w:val="00225E3F"/>
    <w:rsid w:val="00227F4B"/>
    <w:rsid w:val="00237BF1"/>
    <w:rsid w:val="00241C2E"/>
    <w:rsid w:val="0024716A"/>
    <w:rsid w:val="00247273"/>
    <w:rsid w:val="002617FC"/>
    <w:rsid w:val="00270C87"/>
    <w:rsid w:val="00271C73"/>
    <w:rsid w:val="002836E9"/>
    <w:rsid w:val="002A00FE"/>
    <w:rsid w:val="002A5CB0"/>
    <w:rsid w:val="002A6F37"/>
    <w:rsid w:val="002B3371"/>
    <w:rsid w:val="002B5EE5"/>
    <w:rsid w:val="002C22C5"/>
    <w:rsid w:val="002C52C8"/>
    <w:rsid w:val="002C645F"/>
    <w:rsid w:val="002D32F5"/>
    <w:rsid w:val="002E2597"/>
    <w:rsid w:val="002E2CBE"/>
    <w:rsid w:val="002E646A"/>
    <w:rsid w:val="002F0EFD"/>
    <w:rsid w:val="002F22B6"/>
    <w:rsid w:val="002F276C"/>
    <w:rsid w:val="002F393A"/>
    <w:rsid w:val="00302BCC"/>
    <w:rsid w:val="00303ECE"/>
    <w:rsid w:val="00305A1E"/>
    <w:rsid w:val="003179E2"/>
    <w:rsid w:val="00321766"/>
    <w:rsid w:val="00325277"/>
    <w:rsid w:val="00330D6A"/>
    <w:rsid w:val="003317F2"/>
    <w:rsid w:val="00332854"/>
    <w:rsid w:val="00334E46"/>
    <w:rsid w:val="00334FE2"/>
    <w:rsid w:val="00341421"/>
    <w:rsid w:val="00341DB7"/>
    <w:rsid w:val="00346D39"/>
    <w:rsid w:val="003477C5"/>
    <w:rsid w:val="003555C8"/>
    <w:rsid w:val="00361E7C"/>
    <w:rsid w:val="00366AA8"/>
    <w:rsid w:val="003711CA"/>
    <w:rsid w:val="003814F2"/>
    <w:rsid w:val="003A0667"/>
    <w:rsid w:val="003B32E1"/>
    <w:rsid w:val="003B5484"/>
    <w:rsid w:val="003C637A"/>
    <w:rsid w:val="003D37AD"/>
    <w:rsid w:val="003D3DF0"/>
    <w:rsid w:val="003D7412"/>
    <w:rsid w:val="003D749A"/>
    <w:rsid w:val="003E3CD9"/>
    <w:rsid w:val="003E4D95"/>
    <w:rsid w:val="003F2C4B"/>
    <w:rsid w:val="003F7590"/>
    <w:rsid w:val="0040176C"/>
    <w:rsid w:val="00404568"/>
    <w:rsid w:val="0040518F"/>
    <w:rsid w:val="00406754"/>
    <w:rsid w:val="00406A29"/>
    <w:rsid w:val="00415776"/>
    <w:rsid w:val="004179AC"/>
    <w:rsid w:val="004201D3"/>
    <w:rsid w:val="00422EA2"/>
    <w:rsid w:val="00427CEC"/>
    <w:rsid w:val="0043151B"/>
    <w:rsid w:val="00431C32"/>
    <w:rsid w:val="004411B5"/>
    <w:rsid w:val="0044570F"/>
    <w:rsid w:val="00455EEA"/>
    <w:rsid w:val="004566B8"/>
    <w:rsid w:val="00456FD6"/>
    <w:rsid w:val="00462C17"/>
    <w:rsid w:val="004673D2"/>
    <w:rsid w:val="00482E00"/>
    <w:rsid w:val="00483326"/>
    <w:rsid w:val="004835E1"/>
    <w:rsid w:val="00483EEC"/>
    <w:rsid w:val="00487192"/>
    <w:rsid w:val="00494C03"/>
    <w:rsid w:val="004952B5"/>
    <w:rsid w:val="004977B7"/>
    <w:rsid w:val="004A2B72"/>
    <w:rsid w:val="004B3DB9"/>
    <w:rsid w:val="004B454F"/>
    <w:rsid w:val="004B6477"/>
    <w:rsid w:val="004B689B"/>
    <w:rsid w:val="004C0A9B"/>
    <w:rsid w:val="004C57C1"/>
    <w:rsid w:val="004D440D"/>
    <w:rsid w:val="004E3A14"/>
    <w:rsid w:val="00502C62"/>
    <w:rsid w:val="005108C3"/>
    <w:rsid w:val="00510BF6"/>
    <w:rsid w:val="00517ADC"/>
    <w:rsid w:val="00526AB4"/>
    <w:rsid w:val="00527A6C"/>
    <w:rsid w:val="005310B0"/>
    <w:rsid w:val="00545BAB"/>
    <w:rsid w:val="00547C9D"/>
    <w:rsid w:val="00552CAD"/>
    <w:rsid w:val="00552D4F"/>
    <w:rsid w:val="005541BA"/>
    <w:rsid w:val="00554B59"/>
    <w:rsid w:val="005627A6"/>
    <w:rsid w:val="00575595"/>
    <w:rsid w:val="00577B79"/>
    <w:rsid w:val="00580A3A"/>
    <w:rsid w:val="0058308B"/>
    <w:rsid w:val="0058797E"/>
    <w:rsid w:val="00593A1C"/>
    <w:rsid w:val="005957ED"/>
    <w:rsid w:val="005968DF"/>
    <w:rsid w:val="005A0216"/>
    <w:rsid w:val="005A5F6B"/>
    <w:rsid w:val="005A7AD7"/>
    <w:rsid w:val="005B3E58"/>
    <w:rsid w:val="005B597D"/>
    <w:rsid w:val="005B60E7"/>
    <w:rsid w:val="005B66B7"/>
    <w:rsid w:val="005C2544"/>
    <w:rsid w:val="005D51F8"/>
    <w:rsid w:val="005E163B"/>
    <w:rsid w:val="005E352A"/>
    <w:rsid w:val="005E4493"/>
    <w:rsid w:val="005F063B"/>
    <w:rsid w:val="005F0818"/>
    <w:rsid w:val="005F1E35"/>
    <w:rsid w:val="005F3BF0"/>
    <w:rsid w:val="00602041"/>
    <w:rsid w:val="00607CBB"/>
    <w:rsid w:val="00611B83"/>
    <w:rsid w:val="00612BC7"/>
    <w:rsid w:val="006173D5"/>
    <w:rsid w:val="00620DE3"/>
    <w:rsid w:val="006230F3"/>
    <w:rsid w:val="00625ECF"/>
    <w:rsid w:val="006312F1"/>
    <w:rsid w:val="006344A2"/>
    <w:rsid w:val="00643E4E"/>
    <w:rsid w:val="006441BD"/>
    <w:rsid w:val="00647D6B"/>
    <w:rsid w:val="006518CB"/>
    <w:rsid w:val="00652E64"/>
    <w:rsid w:val="006546EF"/>
    <w:rsid w:val="00655AA8"/>
    <w:rsid w:val="00656B33"/>
    <w:rsid w:val="00660F67"/>
    <w:rsid w:val="00665213"/>
    <w:rsid w:val="00671780"/>
    <w:rsid w:val="00676D40"/>
    <w:rsid w:val="00677361"/>
    <w:rsid w:val="0068287E"/>
    <w:rsid w:val="0068384F"/>
    <w:rsid w:val="00686692"/>
    <w:rsid w:val="00691FB9"/>
    <w:rsid w:val="00692D56"/>
    <w:rsid w:val="006B189A"/>
    <w:rsid w:val="006B3AB5"/>
    <w:rsid w:val="006B4762"/>
    <w:rsid w:val="006C6A36"/>
    <w:rsid w:val="006C785B"/>
    <w:rsid w:val="006D1E4E"/>
    <w:rsid w:val="006D45F4"/>
    <w:rsid w:val="006D5101"/>
    <w:rsid w:val="006D5759"/>
    <w:rsid w:val="006D6007"/>
    <w:rsid w:val="006D727D"/>
    <w:rsid w:val="006E31DA"/>
    <w:rsid w:val="006F1C2D"/>
    <w:rsid w:val="006F230A"/>
    <w:rsid w:val="006F3C8B"/>
    <w:rsid w:val="006F4A88"/>
    <w:rsid w:val="00701A88"/>
    <w:rsid w:val="00701A93"/>
    <w:rsid w:val="007108B0"/>
    <w:rsid w:val="00723AA6"/>
    <w:rsid w:val="00727876"/>
    <w:rsid w:val="00732166"/>
    <w:rsid w:val="00735D48"/>
    <w:rsid w:val="007414B1"/>
    <w:rsid w:val="007433A4"/>
    <w:rsid w:val="007553F9"/>
    <w:rsid w:val="00763594"/>
    <w:rsid w:val="007702FD"/>
    <w:rsid w:val="00773BCC"/>
    <w:rsid w:val="007757CB"/>
    <w:rsid w:val="0077682B"/>
    <w:rsid w:val="00776995"/>
    <w:rsid w:val="00780F9A"/>
    <w:rsid w:val="0078374E"/>
    <w:rsid w:val="0078706B"/>
    <w:rsid w:val="0079496D"/>
    <w:rsid w:val="00795A92"/>
    <w:rsid w:val="00796E0B"/>
    <w:rsid w:val="007A14E5"/>
    <w:rsid w:val="007A1AD6"/>
    <w:rsid w:val="007B2322"/>
    <w:rsid w:val="007B54D7"/>
    <w:rsid w:val="007C4A92"/>
    <w:rsid w:val="007C5728"/>
    <w:rsid w:val="007D4EFD"/>
    <w:rsid w:val="007D549B"/>
    <w:rsid w:val="007D6231"/>
    <w:rsid w:val="007E5623"/>
    <w:rsid w:val="007E618F"/>
    <w:rsid w:val="007F4687"/>
    <w:rsid w:val="007F7DE6"/>
    <w:rsid w:val="00802B69"/>
    <w:rsid w:val="00810276"/>
    <w:rsid w:val="00811AF2"/>
    <w:rsid w:val="00813401"/>
    <w:rsid w:val="0081427C"/>
    <w:rsid w:val="00816D7E"/>
    <w:rsid w:val="00820F2C"/>
    <w:rsid w:val="0082118D"/>
    <w:rsid w:val="00823B97"/>
    <w:rsid w:val="00824C6A"/>
    <w:rsid w:val="00824EB6"/>
    <w:rsid w:val="00830476"/>
    <w:rsid w:val="00851017"/>
    <w:rsid w:val="008558F8"/>
    <w:rsid w:val="008560D7"/>
    <w:rsid w:val="008579AE"/>
    <w:rsid w:val="00862D3D"/>
    <w:rsid w:val="008668C9"/>
    <w:rsid w:val="00867FBD"/>
    <w:rsid w:val="00887253"/>
    <w:rsid w:val="008A1A71"/>
    <w:rsid w:val="008A72CA"/>
    <w:rsid w:val="008A7334"/>
    <w:rsid w:val="008B4247"/>
    <w:rsid w:val="008B4598"/>
    <w:rsid w:val="008B768D"/>
    <w:rsid w:val="008C38B3"/>
    <w:rsid w:val="008D020A"/>
    <w:rsid w:val="008D242F"/>
    <w:rsid w:val="008E5BFB"/>
    <w:rsid w:val="008F5299"/>
    <w:rsid w:val="00916E7B"/>
    <w:rsid w:val="0092145F"/>
    <w:rsid w:val="00937DFF"/>
    <w:rsid w:val="00941618"/>
    <w:rsid w:val="0095328C"/>
    <w:rsid w:val="00960505"/>
    <w:rsid w:val="00965CF7"/>
    <w:rsid w:val="00965FCA"/>
    <w:rsid w:val="0097138C"/>
    <w:rsid w:val="00975A72"/>
    <w:rsid w:val="00977396"/>
    <w:rsid w:val="00984BCF"/>
    <w:rsid w:val="00985087"/>
    <w:rsid w:val="00986689"/>
    <w:rsid w:val="009907CD"/>
    <w:rsid w:val="0099559E"/>
    <w:rsid w:val="009A08D4"/>
    <w:rsid w:val="009A4447"/>
    <w:rsid w:val="009B3D19"/>
    <w:rsid w:val="009B69F7"/>
    <w:rsid w:val="009C0788"/>
    <w:rsid w:val="009C0C32"/>
    <w:rsid w:val="009C4E35"/>
    <w:rsid w:val="009D2070"/>
    <w:rsid w:val="009E0ACF"/>
    <w:rsid w:val="009E336F"/>
    <w:rsid w:val="009F74F2"/>
    <w:rsid w:val="00A0143C"/>
    <w:rsid w:val="00A03850"/>
    <w:rsid w:val="00A04350"/>
    <w:rsid w:val="00A04630"/>
    <w:rsid w:val="00A0540D"/>
    <w:rsid w:val="00A063CE"/>
    <w:rsid w:val="00A13CA5"/>
    <w:rsid w:val="00A13F49"/>
    <w:rsid w:val="00A13F7C"/>
    <w:rsid w:val="00A31828"/>
    <w:rsid w:val="00A34F0C"/>
    <w:rsid w:val="00A45431"/>
    <w:rsid w:val="00A47FC4"/>
    <w:rsid w:val="00A500DE"/>
    <w:rsid w:val="00A56DF3"/>
    <w:rsid w:val="00A64BEC"/>
    <w:rsid w:val="00A710A2"/>
    <w:rsid w:val="00A735CE"/>
    <w:rsid w:val="00A73C93"/>
    <w:rsid w:val="00A8103E"/>
    <w:rsid w:val="00A9248C"/>
    <w:rsid w:val="00A928A8"/>
    <w:rsid w:val="00AA0734"/>
    <w:rsid w:val="00AA7928"/>
    <w:rsid w:val="00AB1389"/>
    <w:rsid w:val="00AB186B"/>
    <w:rsid w:val="00AB4BBB"/>
    <w:rsid w:val="00AB6DB4"/>
    <w:rsid w:val="00AC0333"/>
    <w:rsid w:val="00AC6FDB"/>
    <w:rsid w:val="00AC7754"/>
    <w:rsid w:val="00AC7C8C"/>
    <w:rsid w:val="00AE0C07"/>
    <w:rsid w:val="00AE0DB3"/>
    <w:rsid w:val="00AE19B9"/>
    <w:rsid w:val="00AE3155"/>
    <w:rsid w:val="00AF6F90"/>
    <w:rsid w:val="00B015B5"/>
    <w:rsid w:val="00B06D01"/>
    <w:rsid w:val="00B11248"/>
    <w:rsid w:val="00B17B96"/>
    <w:rsid w:val="00B208F1"/>
    <w:rsid w:val="00B25F7B"/>
    <w:rsid w:val="00B2799D"/>
    <w:rsid w:val="00B331B7"/>
    <w:rsid w:val="00B511A8"/>
    <w:rsid w:val="00B52640"/>
    <w:rsid w:val="00B53DB8"/>
    <w:rsid w:val="00B56FC2"/>
    <w:rsid w:val="00B61F16"/>
    <w:rsid w:val="00B62CEF"/>
    <w:rsid w:val="00B6315E"/>
    <w:rsid w:val="00B63DAA"/>
    <w:rsid w:val="00B71C9A"/>
    <w:rsid w:val="00B72129"/>
    <w:rsid w:val="00B737A2"/>
    <w:rsid w:val="00B74994"/>
    <w:rsid w:val="00B77611"/>
    <w:rsid w:val="00B80D6D"/>
    <w:rsid w:val="00B834F8"/>
    <w:rsid w:val="00B8651E"/>
    <w:rsid w:val="00B94805"/>
    <w:rsid w:val="00B9535F"/>
    <w:rsid w:val="00BA4738"/>
    <w:rsid w:val="00BA50A4"/>
    <w:rsid w:val="00BA766D"/>
    <w:rsid w:val="00BB3631"/>
    <w:rsid w:val="00BB4FA1"/>
    <w:rsid w:val="00BB5472"/>
    <w:rsid w:val="00BB5B56"/>
    <w:rsid w:val="00BD216D"/>
    <w:rsid w:val="00BD3755"/>
    <w:rsid w:val="00BD772C"/>
    <w:rsid w:val="00BF277E"/>
    <w:rsid w:val="00BF32E8"/>
    <w:rsid w:val="00BF4EAF"/>
    <w:rsid w:val="00C02DC7"/>
    <w:rsid w:val="00C07279"/>
    <w:rsid w:val="00C07656"/>
    <w:rsid w:val="00C14EBA"/>
    <w:rsid w:val="00C16F3A"/>
    <w:rsid w:val="00C208AF"/>
    <w:rsid w:val="00C22E0C"/>
    <w:rsid w:val="00C26BC4"/>
    <w:rsid w:val="00C30CB8"/>
    <w:rsid w:val="00C333FE"/>
    <w:rsid w:val="00C33D7E"/>
    <w:rsid w:val="00C5140F"/>
    <w:rsid w:val="00C57413"/>
    <w:rsid w:val="00C60541"/>
    <w:rsid w:val="00C61939"/>
    <w:rsid w:val="00C6616A"/>
    <w:rsid w:val="00C66ECA"/>
    <w:rsid w:val="00C729E7"/>
    <w:rsid w:val="00C72B78"/>
    <w:rsid w:val="00C74BCF"/>
    <w:rsid w:val="00C74DAD"/>
    <w:rsid w:val="00C77896"/>
    <w:rsid w:val="00C856BE"/>
    <w:rsid w:val="00C92A80"/>
    <w:rsid w:val="00C948FE"/>
    <w:rsid w:val="00C97EE4"/>
    <w:rsid w:val="00CB0706"/>
    <w:rsid w:val="00CC2060"/>
    <w:rsid w:val="00CD32C0"/>
    <w:rsid w:val="00CD599C"/>
    <w:rsid w:val="00CD5B15"/>
    <w:rsid w:val="00CD69D8"/>
    <w:rsid w:val="00CD7A92"/>
    <w:rsid w:val="00CE27F7"/>
    <w:rsid w:val="00CE3F0A"/>
    <w:rsid w:val="00CE45AD"/>
    <w:rsid w:val="00CE706F"/>
    <w:rsid w:val="00CE7CA1"/>
    <w:rsid w:val="00CF2E8F"/>
    <w:rsid w:val="00CF78C2"/>
    <w:rsid w:val="00D00B00"/>
    <w:rsid w:val="00D028AA"/>
    <w:rsid w:val="00D12205"/>
    <w:rsid w:val="00D132D5"/>
    <w:rsid w:val="00D1371A"/>
    <w:rsid w:val="00D137EA"/>
    <w:rsid w:val="00D158FA"/>
    <w:rsid w:val="00D158FE"/>
    <w:rsid w:val="00D21A12"/>
    <w:rsid w:val="00D357BE"/>
    <w:rsid w:val="00D36B3D"/>
    <w:rsid w:val="00D4219F"/>
    <w:rsid w:val="00D53377"/>
    <w:rsid w:val="00D53AAC"/>
    <w:rsid w:val="00D6534D"/>
    <w:rsid w:val="00D71C05"/>
    <w:rsid w:val="00D72B1C"/>
    <w:rsid w:val="00D733F3"/>
    <w:rsid w:val="00D749D7"/>
    <w:rsid w:val="00D74E6D"/>
    <w:rsid w:val="00D838A5"/>
    <w:rsid w:val="00D8420C"/>
    <w:rsid w:val="00D842BD"/>
    <w:rsid w:val="00D93E6C"/>
    <w:rsid w:val="00D94F21"/>
    <w:rsid w:val="00D95A1C"/>
    <w:rsid w:val="00DA0EFB"/>
    <w:rsid w:val="00DB16D9"/>
    <w:rsid w:val="00DD271B"/>
    <w:rsid w:val="00DD5339"/>
    <w:rsid w:val="00DD5366"/>
    <w:rsid w:val="00DD7D21"/>
    <w:rsid w:val="00DE03DF"/>
    <w:rsid w:val="00DE420F"/>
    <w:rsid w:val="00DE48E8"/>
    <w:rsid w:val="00DF3805"/>
    <w:rsid w:val="00DF40E7"/>
    <w:rsid w:val="00DF764D"/>
    <w:rsid w:val="00E04D8B"/>
    <w:rsid w:val="00E14397"/>
    <w:rsid w:val="00E24F4D"/>
    <w:rsid w:val="00E26D39"/>
    <w:rsid w:val="00E36F0B"/>
    <w:rsid w:val="00E4439F"/>
    <w:rsid w:val="00E47A93"/>
    <w:rsid w:val="00E507A1"/>
    <w:rsid w:val="00E5411D"/>
    <w:rsid w:val="00E5776F"/>
    <w:rsid w:val="00E60845"/>
    <w:rsid w:val="00E60E0C"/>
    <w:rsid w:val="00E653B2"/>
    <w:rsid w:val="00E676CC"/>
    <w:rsid w:val="00E72D11"/>
    <w:rsid w:val="00E75907"/>
    <w:rsid w:val="00E875FB"/>
    <w:rsid w:val="00E9303E"/>
    <w:rsid w:val="00E94751"/>
    <w:rsid w:val="00EA08F4"/>
    <w:rsid w:val="00EA272E"/>
    <w:rsid w:val="00EA2917"/>
    <w:rsid w:val="00EA69FD"/>
    <w:rsid w:val="00EB174E"/>
    <w:rsid w:val="00EB6191"/>
    <w:rsid w:val="00EB7B6A"/>
    <w:rsid w:val="00EC1521"/>
    <w:rsid w:val="00EC33F2"/>
    <w:rsid w:val="00EC7642"/>
    <w:rsid w:val="00ED2252"/>
    <w:rsid w:val="00ED4556"/>
    <w:rsid w:val="00EE5CE8"/>
    <w:rsid w:val="00EE6D93"/>
    <w:rsid w:val="00EF53CE"/>
    <w:rsid w:val="00F000F8"/>
    <w:rsid w:val="00F00995"/>
    <w:rsid w:val="00F04159"/>
    <w:rsid w:val="00F058C7"/>
    <w:rsid w:val="00F1499E"/>
    <w:rsid w:val="00F15D34"/>
    <w:rsid w:val="00F16FEF"/>
    <w:rsid w:val="00F20565"/>
    <w:rsid w:val="00F231E8"/>
    <w:rsid w:val="00F24EB8"/>
    <w:rsid w:val="00F27F3E"/>
    <w:rsid w:val="00F311BA"/>
    <w:rsid w:val="00F40116"/>
    <w:rsid w:val="00F45BC1"/>
    <w:rsid w:val="00F52E5D"/>
    <w:rsid w:val="00F56AE3"/>
    <w:rsid w:val="00F572A3"/>
    <w:rsid w:val="00F60643"/>
    <w:rsid w:val="00F64A29"/>
    <w:rsid w:val="00F677DC"/>
    <w:rsid w:val="00F802A7"/>
    <w:rsid w:val="00F80EB6"/>
    <w:rsid w:val="00F85B8A"/>
    <w:rsid w:val="00F9626E"/>
    <w:rsid w:val="00F979D1"/>
    <w:rsid w:val="00FA72A6"/>
    <w:rsid w:val="00FB0D8F"/>
    <w:rsid w:val="00FB4146"/>
    <w:rsid w:val="00FB48E2"/>
    <w:rsid w:val="00FB53FB"/>
    <w:rsid w:val="00FB6EB9"/>
    <w:rsid w:val="00FC1D6E"/>
    <w:rsid w:val="00FC4885"/>
    <w:rsid w:val="00FC6E84"/>
    <w:rsid w:val="00FC6F06"/>
    <w:rsid w:val="00FD3E04"/>
    <w:rsid w:val="00FD629E"/>
    <w:rsid w:val="00FE3393"/>
    <w:rsid w:val="00FF191D"/>
    <w:rsid w:val="00FF494F"/>
    <w:rsid w:val="00FF7755"/>
    <w:rsid w:val="041A9DE3"/>
    <w:rsid w:val="04693773"/>
    <w:rsid w:val="04F96DBB"/>
    <w:rsid w:val="0CDB094E"/>
    <w:rsid w:val="0CE8E694"/>
    <w:rsid w:val="1840C29F"/>
    <w:rsid w:val="1A453F60"/>
    <w:rsid w:val="2B41AFE1"/>
    <w:rsid w:val="2FDEE0F0"/>
    <w:rsid w:val="3BAED0DA"/>
    <w:rsid w:val="3C29D079"/>
    <w:rsid w:val="3EA4FBEA"/>
    <w:rsid w:val="3EA7ADC8"/>
    <w:rsid w:val="416B8F94"/>
    <w:rsid w:val="41CC52D3"/>
    <w:rsid w:val="4350D4C9"/>
    <w:rsid w:val="46823CD1"/>
    <w:rsid w:val="4AD6F0FE"/>
    <w:rsid w:val="4BDA3935"/>
    <w:rsid w:val="52FD5C41"/>
    <w:rsid w:val="539FDE82"/>
    <w:rsid w:val="54B4EB8A"/>
    <w:rsid w:val="5D962A2C"/>
    <w:rsid w:val="698BAA39"/>
    <w:rsid w:val="6CF2AE2D"/>
    <w:rsid w:val="6ECA237E"/>
    <w:rsid w:val="6FE81340"/>
    <w:rsid w:val="7570C995"/>
    <w:rsid w:val="75A11AE1"/>
    <w:rsid w:val="7783A1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6866"/>
  <w15:docId w15:val="{6D75DC96-6A13-4AB0-B0E1-E7E0D07A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5087"/>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Tablecwnumbering">
    <w:name w:val="Table c/w numbering"/>
    <w:basedOn w:val="ListParagraph"/>
    <w:link w:val="TablecwnumberingChar"/>
    <w:qFormat/>
    <w:rsid w:val="002C52C8"/>
    <w:pPr>
      <w:numPr>
        <w:numId w:val="6"/>
      </w:numPr>
      <w:spacing w:after="0" w:line="240" w:lineRule="auto"/>
    </w:pPr>
    <w:rPr>
      <w:rFonts w:ascii="Calibri" w:eastAsia="Calibri" w:hAnsi="Calibri" w:cs="Calibri"/>
      <w:color w:val="000000"/>
      <w:lang w:val="en-US" w:eastAsia="en-GB"/>
    </w:rPr>
  </w:style>
  <w:style w:type="character" w:customStyle="1" w:styleId="ListParagraphChar">
    <w:name w:val="List Paragraph Char"/>
    <w:basedOn w:val="DefaultParagraphFont"/>
    <w:link w:val="ListParagraph"/>
    <w:uiPriority w:val="34"/>
    <w:rsid w:val="002C52C8"/>
  </w:style>
  <w:style w:type="character" w:customStyle="1" w:styleId="TablecwnumberingChar">
    <w:name w:val="Table c/w numbering Char"/>
    <w:basedOn w:val="ListParagraphChar"/>
    <w:link w:val="Tablecwnumbering"/>
    <w:rsid w:val="002C52C8"/>
    <w:rPr>
      <w:rFonts w:ascii="Calibri" w:eastAsia="Calibri" w:hAnsi="Calibri" w:cs="Calibri"/>
      <w:color w:val="000000"/>
      <w:lang w:val="en-US" w:eastAsia="en-GB"/>
    </w:rPr>
  </w:style>
  <w:style w:type="paragraph" w:styleId="BalloonText">
    <w:name w:val="Balloon Text"/>
    <w:basedOn w:val="Normal"/>
    <w:link w:val="BalloonTextChar"/>
    <w:uiPriority w:val="99"/>
    <w:semiHidden/>
    <w:unhideWhenUsed/>
    <w:rsid w:val="00965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FCA"/>
    <w:rPr>
      <w:rFonts w:ascii="Segoe UI" w:hAnsi="Segoe UI" w:cs="Segoe UI"/>
      <w:sz w:val="18"/>
      <w:szCs w:val="18"/>
    </w:rPr>
  </w:style>
  <w:style w:type="character" w:styleId="CommentReference">
    <w:name w:val="annotation reference"/>
    <w:basedOn w:val="DefaultParagraphFont"/>
    <w:uiPriority w:val="99"/>
    <w:semiHidden/>
    <w:unhideWhenUsed/>
    <w:rsid w:val="007108B0"/>
    <w:rPr>
      <w:sz w:val="16"/>
      <w:szCs w:val="16"/>
    </w:rPr>
  </w:style>
  <w:style w:type="paragraph" w:styleId="CommentText">
    <w:name w:val="annotation text"/>
    <w:basedOn w:val="Normal"/>
    <w:link w:val="CommentTextChar"/>
    <w:uiPriority w:val="99"/>
    <w:semiHidden/>
    <w:unhideWhenUsed/>
    <w:rsid w:val="007108B0"/>
    <w:pPr>
      <w:spacing w:line="240" w:lineRule="auto"/>
    </w:pPr>
    <w:rPr>
      <w:sz w:val="20"/>
      <w:szCs w:val="20"/>
    </w:rPr>
  </w:style>
  <w:style w:type="character" w:customStyle="1" w:styleId="CommentTextChar">
    <w:name w:val="Comment Text Char"/>
    <w:basedOn w:val="DefaultParagraphFont"/>
    <w:link w:val="CommentText"/>
    <w:uiPriority w:val="99"/>
    <w:semiHidden/>
    <w:rsid w:val="007108B0"/>
    <w:rPr>
      <w:sz w:val="20"/>
      <w:szCs w:val="20"/>
    </w:rPr>
  </w:style>
  <w:style w:type="paragraph" w:styleId="CommentSubject">
    <w:name w:val="annotation subject"/>
    <w:basedOn w:val="CommentText"/>
    <w:next w:val="CommentText"/>
    <w:link w:val="CommentSubjectChar"/>
    <w:uiPriority w:val="99"/>
    <w:semiHidden/>
    <w:unhideWhenUsed/>
    <w:rsid w:val="007108B0"/>
    <w:rPr>
      <w:b/>
      <w:bCs/>
    </w:rPr>
  </w:style>
  <w:style w:type="character" w:customStyle="1" w:styleId="CommentSubjectChar">
    <w:name w:val="Comment Subject Char"/>
    <w:basedOn w:val="CommentTextChar"/>
    <w:link w:val="CommentSubject"/>
    <w:uiPriority w:val="99"/>
    <w:semiHidden/>
    <w:rsid w:val="007108B0"/>
    <w:rPr>
      <w:b/>
      <w:bCs/>
      <w:sz w:val="20"/>
      <w:szCs w:val="20"/>
    </w:rPr>
  </w:style>
  <w:style w:type="paragraph" w:styleId="NoSpacing">
    <w:name w:val="No Spacing"/>
    <w:uiPriority w:val="1"/>
    <w:qFormat/>
    <w:rsid w:val="00796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0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CD24DA29ACC479AC355EF6B221D15" ma:contentTypeVersion="10" ma:contentTypeDescription="Create a new document." ma:contentTypeScope="" ma:versionID="c3ef915f3e0d3120fc651fb261307d54">
  <xsd:schema xmlns:xsd="http://www.w3.org/2001/XMLSchema" xmlns:xs="http://www.w3.org/2001/XMLSchema" xmlns:p="http://schemas.microsoft.com/office/2006/metadata/properties" xmlns:ns3="4bd5a40a-8315-48d4-8efc-68de52c273a4" targetNamespace="http://schemas.microsoft.com/office/2006/metadata/properties" ma:root="true" ma:fieldsID="175f9c929d4037ae28af45464f635e16" ns3:_="">
    <xsd:import namespace="4bd5a40a-8315-48d4-8efc-68de52c273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5a40a-8315-48d4-8efc-68de52c27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14B4B-D141-4533-813A-A8B9CAF1DB44}">
  <ds:schemaRefs>
    <ds:schemaRef ds:uri="http://schemas.microsoft.com/sharepoint/v3/contenttype/forms"/>
  </ds:schemaRefs>
</ds:datastoreItem>
</file>

<file path=customXml/itemProps2.xml><?xml version="1.0" encoding="utf-8"?>
<ds:datastoreItem xmlns:ds="http://schemas.openxmlformats.org/officeDocument/2006/customXml" ds:itemID="{31534795-9565-41BA-B311-ACCDF2CB00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d5a40a-8315-48d4-8efc-68de52c273a4"/>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B2C24C-6CBF-44AD-BC81-6ED8058C5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5a40a-8315-48d4-8efc-68de52c27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Yorkshire Water Services</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Akeroyd</dc:creator>
  <cp:keywords/>
  <cp:lastModifiedBy>Carly Mayatt</cp:lastModifiedBy>
  <cp:revision>3</cp:revision>
  <cp:lastPrinted>2019-01-07T13:25:00Z</cp:lastPrinted>
  <dcterms:created xsi:type="dcterms:W3CDTF">2020-10-15T10:07:00Z</dcterms:created>
  <dcterms:modified xsi:type="dcterms:W3CDTF">2020-10-15T10:56:00Z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0x010100FCDCD24DA29ACC479AC355EF6B221D15</vt:lpwstr>
  </property>
</Properties>
</file>